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方正仿宋_GBK"/>
          <w:sz w:val="32"/>
          <w:szCs w:val="32"/>
          <w:lang w:val="en-US" w:eastAsia="zh-CN"/>
        </w:rPr>
      </w:pPr>
      <w:bookmarkStart w:id="0" w:name="_GoBack"/>
      <w:bookmarkEnd w:id="0"/>
      <w:r>
        <w:rPr>
          <w:rFonts w:hint="default" w:ascii="Times New Roman" w:hAnsi="Times New Roman" w:eastAsia="方正黑体_GBK" w:cs="方正仿宋_GBK"/>
          <w:sz w:val="32"/>
          <w:szCs w:val="32"/>
        </w:rPr>
        <w:t>附件</w:t>
      </w:r>
      <w:r>
        <w:rPr>
          <w:rFonts w:hint="eastAsia" w:eastAsia="方正黑体_GBK" w:cs="方正仿宋_GBK"/>
          <w:sz w:val="32"/>
          <w:szCs w:val="32"/>
          <w:lang w:val="en-US" w:eastAsia="zh-CN"/>
        </w:rPr>
        <w:t>4</w:t>
      </w:r>
    </w:p>
    <w:p>
      <w:pPr>
        <w:jc w:val="center"/>
        <w:rPr>
          <w:rFonts w:hint="default" w:ascii="Times New Roman" w:hAnsi="Times New Roman" w:eastAsia="方正小标宋_GBK" w:cs="方正仿宋_GBK"/>
          <w:b w:val="0"/>
          <w:bCs/>
          <w:color w:val="000000"/>
          <w:kern w:val="0"/>
          <w:sz w:val="44"/>
          <w:szCs w:val="44"/>
        </w:rPr>
      </w:pPr>
      <w:r>
        <w:rPr>
          <w:rFonts w:hint="default" w:ascii="Times New Roman" w:hAnsi="Times New Roman" w:eastAsia="方正小标宋_GBK" w:cs="方正仿宋_GBK"/>
          <w:b w:val="0"/>
          <w:bCs/>
          <w:color w:val="000000"/>
          <w:kern w:val="0"/>
          <w:sz w:val="44"/>
          <w:szCs w:val="44"/>
          <w:lang w:val="en-US" w:eastAsia="zh-CN"/>
        </w:rPr>
        <w:t>实地督查内容及具体标准</w:t>
      </w:r>
      <w:r>
        <w:rPr>
          <w:rFonts w:hint="eastAsia" w:eastAsia="方正小标宋_GBK" w:cs="方正仿宋_GBK"/>
          <w:b w:val="0"/>
          <w:bCs/>
          <w:color w:val="000000"/>
          <w:kern w:val="0"/>
          <w:sz w:val="44"/>
          <w:szCs w:val="44"/>
          <w:lang w:val="en-US" w:eastAsia="zh-CN"/>
        </w:rPr>
        <w:t>（试行）</w:t>
      </w:r>
    </w:p>
    <w:tbl>
      <w:tblPr>
        <w:tblStyle w:val="10"/>
        <w:tblW w:w="12993"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62"/>
        <w:gridCol w:w="889"/>
        <w:gridCol w:w="321"/>
        <w:gridCol w:w="1702"/>
        <w:gridCol w:w="698"/>
        <w:gridCol w:w="3420"/>
        <w:gridCol w:w="240"/>
        <w:gridCol w:w="2100"/>
        <w:gridCol w:w="240"/>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9" w:hRule="atLeast"/>
        </w:trPr>
        <w:tc>
          <w:tcPr>
            <w:tcW w:w="862" w:type="dxa"/>
            <w:shd w:val="clear" w:color="auto" w:fill="FFFFFF"/>
            <w:vAlign w:val="center"/>
          </w:tcPr>
          <w:p>
            <w:pPr>
              <w:widowControl/>
              <w:wordWrap/>
              <w:adjustRightInd/>
              <w:snapToGrid/>
              <w:spacing w:line="340" w:lineRule="exact"/>
              <w:ind w:left="0" w:leftChars="0" w:right="0" w:firstLine="0" w:firstLineChars="0"/>
              <w:jc w:val="center"/>
              <w:textAlignment w:val="center"/>
              <w:outlineLvl w:val="9"/>
              <w:rPr>
                <w:rFonts w:hint="default" w:ascii="Times New Roman" w:hAnsi="Times New Roman" w:eastAsia="方正黑体_GBK" w:cs="方正仿宋_GBK"/>
                <w:b/>
                <w:bCs w:val="0"/>
                <w:color w:val="000000"/>
                <w:sz w:val="24"/>
              </w:rPr>
            </w:pPr>
            <w:r>
              <w:rPr>
                <w:rFonts w:hint="default" w:ascii="Times New Roman" w:hAnsi="Times New Roman" w:eastAsia="方正黑体_GBK" w:cs="方正仿宋_GBK"/>
                <w:b/>
                <w:bCs w:val="0"/>
                <w:color w:val="000000"/>
                <w:kern w:val="0"/>
                <w:sz w:val="24"/>
              </w:rPr>
              <w:t>指标</w:t>
            </w:r>
            <w:r>
              <w:rPr>
                <w:rStyle w:val="14"/>
                <w:rFonts w:hint="default" w:ascii="Times New Roman" w:hAnsi="Times New Roman" w:eastAsia="方正黑体_GBK" w:cs="方正仿宋_GBK"/>
                <w:b/>
                <w:bCs w:val="0"/>
              </w:rPr>
              <w:t>名称</w:t>
            </w:r>
          </w:p>
        </w:tc>
        <w:tc>
          <w:tcPr>
            <w:tcW w:w="1210" w:type="dxa"/>
            <w:gridSpan w:val="2"/>
            <w:shd w:val="clear" w:color="auto" w:fill="FFFFFF"/>
            <w:vAlign w:val="center"/>
          </w:tcPr>
          <w:p>
            <w:pPr>
              <w:widowControl/>
              <w:wordWrap/>
              <w:adjustRightInd/>
              <w:snapToGrid/>
              <w:spacing w:line="340" w:lineRule="exact"/>
              <w:ind w:left="0" w:leftChars="0" w:right="0" w:firstLine="0" w:firstLineChars="0"/>
              <w:jc w:val="center"/>
              <w:textAlignment w:val="center"/>
              <w:outlineLvl w:val="9"/>
              <w:rPr>
                <w:rFonts w:hint="default" w:ascii="Times New Roman" w:hAnsi="Times New Roman" w:eastAsia="方正黑体_GBK" w:cs="方正仿宋_GBK"/>
                <w:b/>
                <w:bCs w:val="0"/>
                <w:color w:val="000000"/>
                <w:sz w:val="24"/>
              </w:rPr>
            </w:pPr>
            <w:r>
              <w:rPr>
                <w:rFonts w:hint="default" w:ascii="Times New Roman" w:hAnsi="Times New Roman" w:eastAsia="方正黑体_GBK" w:cs="方正仿宋_GBK"/>
                <w:b/>
                <w:bCs w:val="0"/>
                <w:color w:val="000000"/>
                <w:kern w:val="0"/>
                <w:sz w:val="24"/>
                <w:lang w:val="en-US" w:eastAsia="zh-CN"/>
              </w:rPr>
              <w:t>督查</w:t>
            </w:r>
            <w:r>
              <w:rPr>
                <w:rFonts w:hint="default" w:ascii="Times New Roman" w:hAnsi="Times New Roman" w:eastAsia="方正黑体_GBK" w:cs="方正仿宋_GBK"/>
                <w:b/>
                <w:bCs w:val="0"/>
                <w:color w:val="000000"/>
                <w:kern w:val="0"/>
                <w:sz w:val="24"/>
              </w:rPr>
              <w:t>内容</w:t>
            </w:r>
          </w:p>
        </w:tc>
        <w:tc>
          <w:tcPr>
            <w:tcW w:w="2400" w:type="dxa"/>
            <w:gridSpan w:val="2"/>
            <w:shd w:val="clear" w:color="auto" w:fill="FFFFFF"/>
            <w:vAlign w:val="center"/>
          </w:tcPr>
          <w:p>
            <w:pPr>
              <w:widowControl/>
              <w:wordWrap/>
              <w:adjustRightInd/>
              <w:snapToGrid/>
              <w:spacing w:line="340" w:lineRule="exact"/>
              <w:ind w:left="0" w:leftChars="0" w:right="0" w:firstLine="0" w:firstLineChars="0"/>
              <w:jc w:val="center"/>
              <w:textAlignment w:val="center"/>
              <w:outlineLvl w:val="9"/>
              <w:rPr>
                <w:rFonts w:hint="default" w:ascii="Times New Roman" w:hAnsi="Times New Roman" w:eastAsia="方正黑体_GBK" w:cs="方正仿宋_GBK"/>
                <w:b/>
                <w:bCs w:val="0"/>
                <w:color w:val="000000"/>
                <w:sz w:val="24"/>
                <w:lang w:eastAsia="zh-CN"/>
              </w:rPr>
            </w:pPr>
            <w:r>
              <w:rPr>
                <w:rFonts w:hint="default" w:ascii="Times New Roman" w:hAnsi="Times New Roman" w:eastAsia="方正黑体_GBK" w:cs="方正仿宋_GBK"/>
                <w:b/>
                <w:bCs w:val="0"/>
                <w:color w:val="000000"/>
                <w:kern w:val="0"/>
                <w:sz w:val="24"/>
                <w:lang w:val="en-US" w:eastAsia="zh-CN"/>
              </w:rPr>
              <w:t>督查要求</w:t>
            </w:r>
          </w:p>
        </w:tc>
        <w:tc>
          <w:tcPr>
            <w:tcW w:w="3660" w:type="dxa"/>
            <w:gridSpan w:val="2"/>
            <w:vAlign w:val="center"/>
          </w:tcPr>
          <w:p>
            <w:pPr>
              <w:wordWrap/>
              <w:adjustRightInd/>
              <w:snapToGrid/>
              <w:spacing w:line="340" w:lineRule="exact"/>
              <w:ind w:left="0" w:leftChars="0" w:right="0" w:firstLine="0" w:firstLineChars="0"/>
              <w:jc w:val="center"/>
              <w:outlineLvl w:val="9"/>
              <w:rPr>
                <w:rFonts w:hint="default" w:ascii="Times New Roman" w:hAnsi="Times New Roman" w:eastAsia="方正黑体_GBK" w:cs="方正仿宋_GBK"/>
                <w:b/>
                <w:bCs w:val="0"/>
                <w:color w:val="000000"/>
                <w:kern w:val="0"/>
                <w:sz w:val="24"/>
                <w:lang w:eastAsia="zh-CN"/>
              </w:rPr>
            </w:pPr>
            <w:r>
              <w:rPr>
                <w:rFonts w:hint="default" w:ascii="Times New Roman" w:hAnsi="Times New Roman" w:eastAsia="方正黑体_GBK" w:cs="方正仿宋_GBK"/>
                <w:b/>
                <w:bCs w:val="0"/>
                <w:color w:val="000000"/>
                <w:kern w:val="0"/>
                <w:sz w:val="24"/>
                <w:lang w:eastAsia="zh-CN"/>
              </w:rPr>
              <w:t>督查标准</w:t>
            </w:r>
          </w:p>
        </w:tc>
        <w:tc>
          <w:tcPr>
            <w:tcW w:w="2340" w:type="dxa"/>
            <w:gridSpan w:val="2"/>
            <w:vAlign w:val="center"/>
          </w:tcPr>
          <w:p>
            <w:pPr>
              <w:wordWrap/>
              <w:adjustRightInd/>
              <w:snapToGrid/>
              <w:spacing w:line="340" w:lineRule="exact"/>
              <w:ind w:left="0" w:leftChars="0" w:right="0" w:firstLine="0" w:firstLineChars="0"/>
              <w:jc w:val="center"/>
              <w:outlineLvl w:val="9"/>
              <w:rPr>
                <w:rFonts w:hint="default" w:ascii="Times New Roman" w:hAnsi="Times New Roman" w:eastAsia="方正黑体_GBK" w:cs="方正仿宋_GBK"/>
                <w:b/>
                <w:bCs w:val="0"/>
                <w:color w:val="000000"/>
                <w:kern w:val="0"/>
                <w:sz w:val="24"/>
                <w:lang w:val="en-US" w:eastAsia="zh-CN"/>
              </w:rPr>
            </w:pPr>
            <w:r>
              <w:rPr>
                <w:rFonts w:hint="eastAsia" w:eastAsia="方正黑体_GBK" w:cs="方正仿宋_GBK"/>
                <w:b/>
                <w:bCs w:val="0"/>
                <w:color w:val="000000"/>
                <w:kern w:val="0"/>
                <w:sz w:val="24"/>
                <w:lang w:val="en-US" w:eastAsia="zh-CN"/>
              </w:rPr>
              <w:t>实地情况（详细记录）</w:t>
            </w:r>
          </w:p>
        </w:tc>
        <w:tc>
          <w:tcPr>
            <w:tcW w:w="2521" w:type="dxa"/>
            <w:vAlign w:val="center"/>
          </w:tcPr>
          <w:p>
            <w:pPr>
              <w:wordWrap/>
              <w:adjustRightInd/>
              <w:snapToGrid/>
              <w:spacing w:line="340" w:lineRule="exact"/>
              <w:ind w:left="0" w:leftChars="0" w:right="0" w:firstLine="0" w:firstLineChars="0"/>
              <w:jc w:val="center"/>
              <w:outlineLvl w:val="9"/>
              <w:rPr>
                <w:rFonts w:hint="eastAsia" w:eastAsia="方正黑体_GBK" w:cs="方正仿宋_GBK"/>
                <w:b/>
                <w:bCs w:val="0"/>
                <w:color w:val="000000"/>
                <w:kern w:val="0"/>
                <w:sz w:val="24"/>
                <w:lang w:val="en-US" w:eastAsia="zh-CN"/>
              </w:rPr>
            </w:pPr>
            <w:r>
              <w:rPr>
                <w:rFonts w:hint="eastAsia" w:eastAsia="方正黑体_GBK" w:cs="方正仿宋_GBK"/>
                <w:b/>
                <w:bCs w:val="0"/>
                <w:color w:val="000000"/>
                <w:kern w:val="0"/>
                <w:sz w:val="24"/>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862" w:type="dxa"/>
            <w:vMerge w:val="restart"/>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Ⅰ-</w:t>
            </w:r>
            <w:r>
              <w:rPr>
                <w:rFonts w:hint="default" w:ascii="Times New Roman" w:hAnsi="Times New Roman" w:eastAsia="方正仿宋_GBK" w:cs="方正仿宋_GBK"/>
                <w:kern w:val="0"/>
                <w:szCs w:val="21"/>
                <w:lang w:val="en-US" w:eastAsia="zh-CN"/>
              </w:rPr>
              <w:t>1</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eastAsia="zh-CN"/>
              </w:rPr>
              <w:t>深化精神文明创建活动</w:t>
            </w:r>
          </w:p>
        </w:tc>
        <w:tc>
          <w:tcPr>
            <w:tcW w:w="1210" w:type="dxa"/>
            <w:gridSpan w:val="2"/>
            <w:vMerge w:val="restart"/>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Ⅱ-</w:t>
            </w:r>
            <w:r>
              <w:rPr>
                <w:rFonts w:hint="default" w:ascii="Times New Roman" w:hAnsi="Times New Roman" w:eastAsia="方正仿宋_GBK" w:cs="方正仿宋_GBK"/>
                <w:kern w:val="0"/>
                <w:szCs w:val="21"/>
                <w:lang w:val="en-US" w:eastAsia="zh-CN"/>
              </w:rPr>
              <w:t>1</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推动城乡</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val="en-US" w:eastAsia="zh-CN"/>
              </w:rPr>
              <w:t>联片共建</w:t>
            </w:r>
          </w:p>
        </w:tc>
        <w:tc>
          <w:tcPr>
            <w:tcW w:w="2400" w:type="dxa"/>
            <w:gridSpan w:val="2"/>
            <w:vMerge w:val="restart"/>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-1发挥文明城区（县城）的示范作用，大力开展环境卫生整治，推进城乡环境卫生一体化。</w:t>
            </w:r>
          </w:p>
        </w:tc>
        <w:tc>
          <w:tcPr>
            <w:tcW w:w="3660" w:type="dxa"/>
            <w:gridSpan w:val="2"/>
            <w:vMerge w:val="restart"/>
            <w:vAlign w:val="center"/>
          </w:tcPr>
          <w:p>
            <w:pPr>
              <w:widowControl/>
              <w:numPr>
                <w:ilvl w:val="0"/>
                <w:numId w:val="1"/>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val="en-US" w:eastAsia="zh-CN"/>
              </w:rPr>
            </w:pPr>
            <w:r>
              <w:rPr>
                <w:rFonts w:hint="eastAsia" w:eastAsia="方正仿宋_GBK" w:cs="方正仿宋_GBK"/>
                <w:kern w:val="0"/>
                <w:szCs w:val="21"/>
                <w:lang w:val="en-US" w:eastAsia="zh-CN"/>
              </w:rPr>
              <w:t>区县</w:t>
            </w:r>
            <w:r>
              <w:rPr>
                <w:rFonts w:hint="default" w:ascii="Times New Roman" w:hAnsi="Times New Roman" w:eastAsia="方正仿宋_GBK" w:cs="方正仿宋_GBK"/>
                <w:kern w:val="0"/>
                <w:szCs w:val="21"/>
                <w:lang w:val="en-US" w:eastAsia="zh-CN"/>
              </w:rPr>
              <w:t>城乡环境卫生一体化推进，实现环境卫生整治全覆盖、无盲区，以城市文明带动乡村文明。</w:t>
            </w:r>
          </w:p>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val="en-US" w:eastAsia="zh-CN"/>
              </w:rPr>
              <w:t>有方案、有行动</w:t>
            </w:r>
            <w:r>
              <w:rPr>
                <w:rFonts w:hint="eastAsia" w:eastAsia="方正仿宋_GBK" w:cs="方正仿宋_GBK"/>
                <w:kern w:val="0"/>
                <w:szCs w:val="21"/>
                <w:lang w:val="en-US" w:eastAsia="zh-CN"/>
              </w:rPr>
              <w:t>（活动记录）</w:t>
            </w:r>
            <w:r>
              <w:rPr>
                <w:rFonts w:hint="default" w:ascii="Times New Roman" w:hAnsi="Times New Roman" w:eastAsia="方正仿宋_GBK" w:cs="方正仿宋_GBK"/>
                <w:kern w:val="0"/>
                <w:szCs w:val="21"/>
                <w:lang w:val="en-US" w:eastAsia="zh-CN"/>
              </w:rPr>
              <w:t>为好，</w:t>
            </w:r>
            <w:r>
              <w:rPr>
                <w:rFonts w:hint="eastAsia" w:eastAsia="方正仿宋_GBK" w:cs="方正仿宋_GBK"/>
                <w:kern w:val="0"/>
                <w:szCs w:val="21"/>
                <w:lang w:val="en-US" w:eastAsia="zh-CN"/>
              </w:rPr>
              <w:t>缺1项扣一个基准分</w:t>
            </w:r>
            <w:r>
              <w:rPr>
                <w:rFonts w:hint="eastAsia" w:eastAsia="方正仿宋_GBK" w:cs="方正仿宋_GBK"/>
                <w:kern w:val="0"/>
                <w:szCs w:val="21"/>
                <w:lang w:eastAsia="zh-CN"/>
              </w:rPr>
              <w:t>，</w:t>
            </w:r>
            <w:r>
              <w:rPr>
                <w:rFonts w:hint="default" w:ascii="Times New Roman" w:hAnsi="Times New Roman" w:eastAsia="方正仿宋_GBK" w:cs="方正仿宋_GBK"/>
                <w:kern w:val="0"/>
                <w:szCs w:val="21"/>
                <w:lang w:val="en-US" w:eastAsia="zh-CN"/>
              </w:rPr>
              <w:t>没有为差。</w:t>
            </w:r>
          </w:p>
        </w:tc>
        <w:tc>
          <w:tcPr>
            <w:tcW w:w="2340" w:type="dxa"/>
            <w:gridSpan w:val="2"/>
            <w:vAlign w:val="top"/>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val="en-US"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firstLine="210" w:firstLineChars="1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right="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right="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县“四项创建”办为主，县城管局配合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eastAsia="zh-CN"/>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val="en-US"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restart"/>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Ⅱ-2</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深化基层</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val="en-US" w:eastAsia="zh-CN"/>
              </w:rPr>
              <w:t>基础创建</w:t>
            </w:r>
          </w:p>
        </w:tc>
        <w:tc>
          <w:tcPr>
            <w:tcW w:w="2400" w:type="dxa"/>
            <w:gridSpan w:val="2"/>
            <w:vMerge w:val="restart"/>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rPr>
              <w:t>2</w:t>
            </w:r>
            <w:r>
              <w:rPr>
                <w:rFonts w:hint="default" w:ascii="Times New Roman" w:hAnsi="Times New Roman" w:eastAsia="方正仿宋_GBK" w:cs="方正仿宋_GBK"/>
                <w:kern w:val="0"/>
                <w:szCs w:val="21"/>
                <w:lang w:val="en-US" w:eastAsia="zh-CN"/>
              </w:rPr>
              <w:t>发挥文明单位、文明村镇、文明校园、文明家庭的“细胞”作用，定人、定岗、定责，认真抓好“门前三包”。</w:t>
            </w: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仿宋_GBK" w:cs="方正仿宋_GBK"/>
                <w:kern w:val="0"/>
                <w:szCs w:val="21"/>
                <w:lang w:val="en-US" w:eastAsia="zh-CN"/>
              </w:rPr>
              <w:t>（2）文明单位、文明村镇、文明校园落实</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门前三包</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，单位内外无垃圾堆积、环境脏乱、随地吐痰等现象，做到事情有人管、清洁有人做。</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val="en-US" w:eastAsia="zh-CN"/>
              </w:rPr>
              <w:t>发现1例不符合扣一个基准分，5例</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县级各部门、各乡镇（街道）、各中小学校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restart"/>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Ⅱ-</w:t>
            </w:r>
            <w:r>
              <w:rPr>
                <w:rFonts w:hint="default" w:ascii="Times New Roman" w:hAnsi="Times New Roman" w:eastAsia="方正仿宋_GBK" w:cs="方正仿宋_GBK"/>
                <w:kern w:val="0"/>
                <w:szCs w:val="21"/>
                <w:lang w:val="en-US" w:eastAsia="zh-CN"/>
              </w:rPr>
              <w:t>3</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倡导全民</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val="en-US" w:eastAsia="zh-CN"/>
              </w:rPr>
              <w:t>参与创建</w:t>
            </w:r>
          </w:p>
        </w:tc>
        <w:tc>
          <w:tcPr>
            <w:tcW w:w="2400" w:type="dxa"/>
            <w:gridSpan w:val="2"/>
            <w:vMerge w:val="restart"/>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-3发挥人民群众的主体作用，拓展市民参与环境卫生整治渠道，动员大家从小事做起、从自己做起、从身边做起，使全体市民一齐行动起来、主动参与进来</w:t>
            </w:r>
            <w:r>
              <w:rPr>
                <w:rFonts w:hint="default" w:ascii="Times New Roman" w:hAnsi="Times New Roman" w:eastAsia="方正仿宋_GBK" w:cs="方正仿宋_GBK"/>
                <w:kern w:val="0"/>
                <w:szCs w:val="21"/>
              </w:rPr>
              <w:t>。</w:t>
            </w:r>
          </w:p>
        </w:tc>
        <w:tc>
          <w:tcPr>
            <w:tcW w:w="3660" w:type="dxa"/>
            <w:gridSpan w:val="2"/>
            <w:vMerge w:val="restart"/>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val="en-US" w:eastAsia="zh-CN"/>
              </w:rPr>
              <w:t>（3）</w:t>
            </w:r>
            <w:r>
              <w:rPr>
                <w:rFonts w:hint="eastAsia" w:eastAsia="方正仿宋_GBK" w:cs="方正仿宋_GBK"/>
                <w:kern w:val="0"/>
                <w:szCs w:val="21"/>
                <w:lang w:val="en-US" w:eastAsia="zh-CN"/>
              </w:rPr>
              <w:t>区县</w:t>
            </w:r>
            <w:r>
              <w:rPr>
                <w:rFonts w:hint="default" w:ascii="Times New Roman" w:hAnsi="Times New Roman" w:eastAsia="方正仿宋_GBK" w:cs="方正仿宋_GBK"/>
                <w:kern w:val="0"/>
                <w:szCs w:val="21"/>
                <w:lang w:val="en-US" w:eastAsia="zh-CN"/>
              </w:rPr>
              <w:t>开展活动有方案、图片展示和活动记录</w:t>
            </w:r>
            <w:r>
              <w:rPr>
                <w:rFonts w:hint="default" w:ascii="Times New Roman" w:hAnsi="Times New Roman" w:eastAsia="方正仿宋_GBK" w:cs="方正仿宋_GBK"/>
                <w:kern w:val="0"/>
                <w:szCs w:val="21"/>
              </w:rPr>
              <w:t>。</w:t>
            </w:r>
          </w:p>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黑体_GBK" w:cs="方正仿宋_GBK"/>
                <w:kern w:val="0"/>
                <w:szCs w:val="21"/>
                <w:lang w:eastAsia="zh-CN"/>
              </w:rPr>
              <w:t>扣分标准：</w:t>
            </w:r>
            <w:r>
              <w:rPr>
                <w:rFonts w:hint="eastAsia" w:ascii="Times New Roman" w:hAnsi="Times New Roman" w:eastAsia="方正仿宋_GBK" w:cs="方正仿宋_GBK"/>
                <w:kern w:val="0"/>
                <w:szCs w:val="21"/>
                <w:lang w:val="en-US" w:eastAsia="zh-CN"/>
              </w:rPr>
              <w:t>全部</w:t>
            </w:r>
            <w:r>
              <w:rPr>
                <w:rFonts w:hint="default" w:ascii="Times New Roman" w:hAnsi="Times New Roman" w:eastAsia="方正仿宋_GBK" w:cs="方正仿宋_GBK"/>
                <w:kern w:val="0"/>
                <w:szCs w:val="21"/>
                <w:lang w:eastAsia="zh-CN"/>
              </w:rPr>
              <w:t>有为好，</w:t>
            </w:r>
            <w:r>
              <w:rPr>
                <w:rFonts w:hint="eastAsia" w:eastAsia="方正仿宋_GBK" w:cs="方正仿宋_GBK"/>
                <w:kern w:val="0"/>
                <w:szCs w:val="21"/>
                <w:lang w:val="en-US" w:eastAsia="zh-CN"/>
              </w:rPr>
              <w:t>缺1项扣一个基准分</w:t>
            </w:r>
            <w:r>
              <w:rPr>
                <w:rFonts w:hint="eastAsia" w:eastAsia="方正仿宋_GBK" w:cs="方正仿宋_GBK"/>
                <w:kern w:val="0"/>
                <w:szCs w:val="21"/>
                <w:lang w:eastAsia="zh-CN"/>
              </w:rPr>
              <w:t>，</w:t>
            </w:r>
            <w:r>
              <w:rPr>
                <w:rFonts w:hint="default" w:ascii="Times New Roman" w:hAnsi="Times New Roman" w:eastAsia="方正仿宋_GBK" w:cs="方正仿宋_GBK"/>
                <w:kern w:val="0"/>
                <w:szCs w:val="21"/>
                <w:lang w:eastAsia="zh-CN"/>
              </w:rPr>
              <w:t>没有为差。</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420" w:firstLineChars="2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县“四项创建”办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62" w:type="dxa"/>
            <w:vMerge w:val="restart"/>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Ⅰ-</w:t>
            </w:r>
            <w:r>
              <w:rPr>
                <w:rFonts w:hint="default" w:ascii="Times New Roman" w:hAnsi="Times New Roman" w:eastAsia="方正仿宋_GBK" w:cs="方正仿宋_GBK"/>
                <w:kern w:val="0"/>
                <w:szCs w:val="21"/>
                <w:lang w:val="en-US" w:eastAsia="zh-CN"/>
              </w:rPr>
              <w:t>2</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仿宋_GBK" w:cs="方正仿宋_GBK"/>
                <w:kern w:val="0"/>
                <w:szCs w:val="21"/>
                <w:lang w:eastAsia="zh-CN"/>
              </w:rPr>
              <w:t>提高市民</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仿宋_GBK" w:cs="方正仿宋_GBK"/>
                <w:kern w:val="0"/>
                <w:szCs w:val="21"/>
                <w:lang w:eastAsia="zh-CN"/>
              </w:rPr>
              <w:t>文明素质</w:t>
            </w:r>
          </w:p>
        </w:tc>
        <w:tc>
          <w:tcPr>
            <w:tcW w:w="1210" w:type="dxa"/>
            <w:gridSpan w:val="2"/>
            <w:vMerge w:val="restart"/>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Ⅱ-</w:t>
            </w:r>
            <w:r>
              <w:rPr>
                <w:rFonts w:hint="default" w:ascii="Times New Roman" w:hAnsi="Times New Roman" w:eastAsia="方正仿宋_GBK" w:cs="方正仿宋_GBK"/>
                <w:kern w:val="0"/>
                <w:szCs w:val="21"/>
                <w:lang w:val="en-US" w:eastAsia="zh-CN"/>
              </w:rPr>
              <w:t>4</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开展宣传</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仿宋_GBK" w:cs="方正仿宋_GBK"/>
                <w:kern w:val="0"/>
                <w:szCs w:val="21"/>
                <w:lang w:val="en-US" w:eastAsia="zh-CN"/>
              </w:rPr>
              <w:t>教育活动</w:t>
            </w:r>
          </w:p>
        </w:tc>
        <w:tc>
          <w:tcPr>
            <w:tcW w:w="2400" w:type="dxa"/>
            <w:gridSpan w:val="2"/>
            <w:vMerge w:val="restart"/>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-4开展经常性、多形式的环境卫生宣传教育</w:t>
            </w:r>
            <w:r>
              <w:rPr>
                <w:rFonts w:hint="default" w:ascii="Times New Roman" w:hAnsi="Times New Roman" w:eastAsia="方正仿宋_GBK" w:cs="方正仿宋_GBK"/>
                <w:kern w:val="0"/>
                <w:szCs w:val="21"/>
              </w:rPr>
              <w:t>，</w:t>
            </w:r>
            <w:r>
              <w:rPr>
                <w:rFonts w:hint="default" w:ascii="Times New Roman" w:hAnsi="Times New Roman" w:eastAsia="方正仿宋_GBK" w:cs="方正仿宋_GBK"/>
                <w:kern w:val="0"/>
                <w:szCs w:val="21"/>
                <w:lang w:val="en-US" w:eastAsia="zh-CN"/>
              </w:rPr>
              <w:t>不断增强市民</w:t>
            </w:r>
            <w:r>
              <w:rPr>
                <w:rFonts w:hint="default" w:ascii="Times New Roman" w:hAnsi="Times New Roman" w:eastAsia="方正仿宋_GBK" w:cs="方正仿宋_GBK"/>
                <w:kern w:val="0"/>
                <w:szCs w:val="21"/>
              </w:rPr>
              <w:t>遵守社会公德、维护公共秩序、爱护环境卫生的意识</w:t>
            </w:r>
            <w:r>
              <w:rPr>
                <w:rFonts w:hint="default" w:ascii="Times New Roman" w:hAnsi="Times New Roman" w:eastAsia="方正仿宋_GBK" w:cs="方正仿宋_GBK"/>
                <w:kern w:val="0"/>
                <w:szCs w:val="21"/>
                <w:lang w:val="en-US" w:eastAsia="zh-CN"/>
              </w:rPr>
              <w:t>。</w:t>
            </w: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仿宋_GBK" w:cs="方正仿宋_GBK"/>
                <w:kern w:val="0"/>
                <w:szCs w:val="21"/>
                <w:lang w:eastAsia="zh-CN"/>
              </w:rPr>
              <w:t>（</w:t>
            </w:r>
            <w:r>
              <w:rPr>
                <w:rFonts w:hint="default" w:ascii="Times New Roman" w:hAnsi="Times New Roman" w:eastAsia="方正仿宋_GBK" w:cs="方正仿宋_GBK"/>
                <w:kern w:val="0"/>
                <w:szCs w:val="21"/>
                <w:lang w:val="en-US" w:eastAsia="zh-CN"/>
              </w:rPr>
              <w:t>4）</w:t>
            </w:r>
            <w:r>
              <w:rPr>
                <w:rFonts w:hint="eastAsia" w:eastAsia="方正仿宋_GBK" w:cs="方正仿宋_GBK"/>
                <w:kern w:val="0"/>
                <w:szCs w:val="21"/>
                <w:lang w:val="en-US" w:eastAsia="zh-CN"/>
              </w:rPr>
              <w:t>区县</w:t>
            </w:r>
            <w:r>
              <w:rPr>
                <w:rFonts w:hint="default" w:ascii="Times New Roman" w:hAnsi="Times New Roman" w:eastAsia="方正仿宋_GBK" w:cs="方正仿宋_GBK"/>
                <w:kern w:val="0"/>
                <w:szCs w:val="21"/>
                <w:lang w:val="en-US" w:eastAsia="zh-CN"/>
              </w:rPr>
              <w:t>开展宣传教育活动有方案、图片展示和活动记录</w:t>
            </w:r>
            <w:r>
              <w:rPr>
                <w:rFonts w:hint="default" w:ascii="Times New Roman" w:hAnsi="Times New Roman" w:eastAsia="方正仿宋_GBK" w:cs="方正仿宋_GBK"/>
                <w:kern w:val="0"/>
                <w:szCs w:val="21"/>
                <w:lang w:eastAsia="zh-CN"/>
              </w:rPr>
              <w:t>。</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eastAsia="zh-CN"/>
              </w:rPr>
              <w:t>：有方案</w:t>
            </w:r>
            <w:r>
              <w:rPr>
                <w:rFonts w:hint="eastAsia" w:eastAsia="方正仿宋_GBK" w:cs="方正仿宋_GBK"/>
                <w:kern w:val="0"/>
                <w:szCs w:val="21"/>
                <w:lang w:eastAsia="zh-CN"/>
              </w:rPr>
              <w:t>、</w:t>
            </w:r>
            <w:r>
              <w:rPr>
                <w:rFonts w:hint="default" w:ascii="Times New Roman" w:hAnsi="Times New Roman" w:eastAsia="方正仿宋_GBK" w:cs="方正仿宋_GBK"/>
                <w:kern w:val="0"/>
                <w:szCs w:val="21"/>
                <w:lang w:eastAsia="zh-CN"/>
              </w:rPr>
              <w:t>两种以上宣传形式</w:t>
            </w:r>
            <w:r>
              <w:rPr>
                <w:rFonts w:hint="eastAsia" w:eastAsia="方正仿宋_GBK" w:cs="方正仿宋_GBK"/>
                <w:kern w:val="0"/>
                <w:szCs w:val="21"/>
                <w:lang w:val="en-US" w:eastAsia="zh-CN"/>
              </w:rPr>
              <w:t>图片展示、活动记录</w:t>
            </w:r>
            <w:r>
              <w:rPr>
                <w:rFonts w:hint="default" w:ascii="Times New Roman" w:hAnsi="Times New Roman" w:eastAsia="方正仿宋_GBK" w:cs="方正仿宋_GBK"/>
                <w:kern w:val="0"/>
                <w:szCs w:val="21"/>
                <w:lang w:eastAsia="zh-CN"/>
              </w:rPr>
              <w:t>为好，</w:t>
            </w:r>
            <w:r>
              <w:rPr>
                <w:rFonts w:hint="eastAsia" w:eastAsia="方正仿宋_GBK" w:cs="方正仿宋_GBK"/>
                <w:kern w:val="0"/>
                <w:szCs w:val="21"/>
                <w:lang w:val="en-US" w:eastAsia="zh-CN"/>
              </w:rPr>
              <w:t>缺1项扣一个基准分</w:t>
            </w:r>
            <w:r>
              <w:rPr>
                <w:rFonts w:hint="eastAsia" w:eastAsia="方正仿宋_GBK" w:cs="方正仿宋_GBK"/>
                <w:kern w:val="0"/>
                <w:szCs w:val="21"/>
                <w:lang w:eastAsia="zh-CN"/>
              </w:rPr>
              <w:t>，</w:t>
            </w:r>
            <w:r>
              <w:rPr>
                <w:rFonts w:hint="default" w:ascii="Times New Roman" w:hAnsi="Times New Roman" w:eastAsia="方正仿宋_GBK" w:cs="方正仿宋_GBK"/>
                <w:kern w:val="0"/>
                <w:szCs w:val="21"/>
                <w:lang w:eastAsia="zh-CN"/>
              </w:rPr>
              <w:t>没有为差。</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县文明办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eastAsia="zh-CN"/>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eastAsia="zh-CN"/>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restart"/>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仿宋_GBK" w:cs="方正仿宋_GBK"/>
                <w:kern w:val="0"/>
                <w:szCs w:val="21"/>
                <w:lang w:val="en-US" w:eastAsia="zh-CN"/>
              </w:rPr>
              <w:t>（5）在商圈广场观察10分钟：1.</w:t>
            </w:r>
            <w:r>
              <w:rPr>
                <w:rFonts w:hint="default" w:ascii="Times New Roman" w:hAnsi="Times New Roman" w:eastAsia="方正仿宋_GBK" w:cs="方正仿宋_GBK"/>
                <w:kern w:val="0"/>
                <w:szCs w:val="21"/>
              </w:rPr>
              <w:t>无乱扔</w:t>
            </w:r>
            <w:r>
              <w:rPr>
                <w:rFonts w:hint="default" w:ascii="Times New Roman" w:hAnsi="Times New Roman" w:eastAsia="方正仿宋_GBK" w:cs="方正仿宋_GBK"/>
                <w:kern w:val="0"/>
                <w:szCs w:val="21"/>
                <w:lang w:eastAsia="zh-CN"/>
              </w:rPr>
              <w:t>垃圾</w:t>
            </w:r>
            <w:r>
              <w:rPr>
                <w:rFonts w:hint="default" w:ascii="Times New Roman" w:hAnsi="Times New Roman" w:eastAsia="方正仿宋_GBK" w:cs="方正仿宋_GBK"/>
                <w:kern w:val="0"/>
                <w:szCs w:val="21"/>
              </w:rPr>
              <w:t>现象；</w:t>
            </w:r>
            <w:r>
              <w:rPr>
                <w:rFonts w:hint="default" w:ascii="Times New Roman" w:hAnsi="Times New Roman" w:eastAsia="方正仿宋_GBK" w:cs="方正仿宋_GBK"/>
                <w:kern w:val="0"/>
                <w:szCs w:val="21"/>
                <w:lang w:val="en-US" w:eastAsia="zh-CN"/>
              </w:rPr>
              <w:t>2.</w:t>
            </w:r>
            <w:r>
              <w:rPr>
                <w:rFonts w:hint="default" w:ascii="Times New Roman" w:hAnsi="Times New Roman" w:eastAsia="方正仿宋_GBK" w:cs="方正仿宋_GBK"/>
                <w:kern w:val="0"/>
                <w:szCs w:val="21"/>
              </w:rPr>
              <w:t>无随地吐痰现象；</w:t>
            </w:r>
            <w:r>
              <w:rPr>
                <w:rFonts w:hint="default" w:ascii="Times New Roman" w:hAnsi="Times New Roman" w:eastAsia="方正仿宋_GBK" w:cs="方正仿宋_GBK"/>
                <w:kern w:val="0"/>
                <w:szCs w:val="21"/>
                <w:lang w:val="en-US" w:eastAsia="zh-CN"/>
              </w:rPr>
              <w:t>3.</w:t>
            </w:r>
            <w:r>
              <w:rPr>
                <w:rFonts w:hint="default" w:ascii="Times New Roman" w:hAnsi="Times New Roman" w:eastAsia="方正仿宋_GBK" w:cs="方正仿宋_GBK"/>
                <w:kern w:val="0"/>
                <w:szCs w:val="21"/>
              </w:rPr>
              <w:t>无损坏花草树木现象</w:t>
            </w:r>
            <w:r>
              <w:rPr>
                <w:rFonts w:hint="default" w:ascii="Times New Roman" w:hAnsi="Times New Roman" w:eastAsia="方正仿宋_GBK" w:cs="方正仿宋_GBK"/>
                <w:kern w:val="0"/>
                <w:szCs w:val="21"/>
                <w:lang w:eastAsia="zh-CN"/>
              </w:rPr>
              <w:t>。</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eastAsia="zh-CN"/>
              </w:rPr>
              <w:t>发现</w:t>
            </w:r>
            <w:r>
              <w:rPr>
                <w:rFonts w:hint="default" w:ascii="Times New Roman" w:hAnsi="Times New Roman" w:eastAsia="方正仿宋_GBK" w:cs="方正仿宋_GBK"/>
                <w:kern w:val="0"/>
                <w:szCs w:val="21"/>
                <w:lang w:val="en-US" w:eastAsia="zh-CN"/>
              </w:rPr>
              <w:t>1例不符合扣一个基准分，5例</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0" w:firstLineChars="0"/>
              <w:jc w:val="center"/>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0" w:firstLineChars="0"/>
              <w:jc w:val="center"/>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0" w:firstLineChars="0"/>
              <w:jc w:val="center"/>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商务局、宁河街道、柏杨街道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eastAsia="zh-CN"/>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restart"/>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Ⅱ-</w:t>
            </w:r>
            <w:r>
              <w:rPr>
                <w:rFonts w:hint="default" w:ascii="Times New Roman" w:hAnsi="Times New Roman" w:eastAsia="方正仿宋_GBK" w:cs="方正仿宋_GBK"/>
                <w:kern w:val="0"/>
                <w:szCs w:val="21"/>
                <w:lang w:val="en-US" w:eastAsia="zh-CN"/>
              </w:rPr>
              <w:t>5</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开展实践</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val="en-US" w:eastAsia="zh-CN"/>
              </w:rPr>
              <w:t>养成活动</w:t>
            </w:r>
          </w:p>
        </w:tc>
        <w:tc>
          <w:tcPr>
            <w:tcW w:w="2400" w:type="dxa"/>
            <w:gridSpan w:val="2"/>
            <w:vMerge w:val="restart"/>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-5深化</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文明礼仪我带头</w:t>
            </w:r>
            <w:r>
              <w:rPr>
                <w:rFonts w:hint="eastAsia"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争做重庆好市民</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文明出游</w:t>
            </w:r>
            <w:r>
              <w:rPr>
                <w:rFonts w:hint="eastAsia"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人人有礼</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主题实践活动，引导更多市民不乱扔、乱丢、乱吐，养成良好生活习惯，做到知行合一。</w:t>
            </w: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val="en-US" w:eastAsia="zh-CN"/>
              </w:rPr>
              <w:t>（6）</w:t>
            </w:r>
            <w:r>
              <w:rPr>
                <w:rFonts w:hint="eastAsia" w:eastAsia="方正仿宋_GBK" w:cs="方正仿宋_GBK"/>
                <w:kern w:val="0"/>
                <w:szCs w:val="21"/>
                <w:lang w:val="en-US" w:eastAsia="zh-CN"/>
              </w:rPr>
              <w:t>区县</w:t>
            </w:r>
            <w:r>
              <w:rPr>
                <w:rFonts w:hint="default" w:ascii="Times New Roman" w:hAnsi="Times New Roman" w:eastAsia="方正仿宋_GBK" w:cs="方正仿宋_GBK"/>
                <w:kern w:val="0"/>
                <w:szCs w:val="21"/>
                <w:lang w:val="en-US" w:eastAsia="zh-CN"/>
              </w:rPr>
              <w:t>开展活动有方案、图片展示和活动记录</w:t>
            </w:r>
            <w:r>
              <w:rPr>
                <w:rFonts w:hint="default" w:ascii="Times New Roman" w:hAnsi="Times New Roman" w:eastAsia="方正仿宋_GBK" w:cs="方正仿宋_GBK"/>
                <w:kern w:val="0"/>
                <w:szCs w:val="21"/>
              </w:rPr>
              <w:t>。</w:t>
            </w:r>
          </w:p>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eastAsia="zh-CN"/>
              </w:rPr>
              <w:t>：</w:t>
            </w:r>
            <w:r>
              <w:rPr>
                <w:rFonts w:hint="eastAsia" w:ascii="Times New Roman" w:hAnsi="Times New Roman" w:eastAsia="方正仿宋_GBK" w:cs="方正仿宋_GBK"/>
                <w:kern w:val="0"/>
                <w:szCs w:val="21"/>
                <w:lang w:val="en-US" w:eastAsia="zh-CN"/>
              </w:rPr>
              <w:t>全部</w:t>
            </w:r>
            <w:r>
              <w:rPr>
                <w:rFonts w:hint="default" w:ascii="Times New Roman" w:hAnsi="Times New Roman" w:eastAsia="方正仿宋_GBK" w:cs="方正仿宋_GBK"/>
                <w:kern w:val="0"/>
                <w:szCs w:val="21"/>
                <w:lang w:eastAsia="zh-CN"/>
              </w:rPr>
              <w:t>有为好，</w:t>
            </w:r>
            <w:r>
              <w:rPr>
                <w:rFonts w:hint="eastAsia" w:eastAsia="方正仿宋_GBK" w:cs="方正仿宋_GBK"/>
                <w:kern w:val="0"/>
                <w:szCs w:val="21"/>
                <w:lang w:val="en-US" w:eastAsia="zh-CN"/>
              </w:rPr>
              <w:t>缺1项扣一个基准分</w:t>
            </w:r>
            <w:r>
              <w:rPr>
                <w:rFonts w:hint="eastAsia" w:eastAsia="方正仿宋_GBK" w:cs="方正仿宋_GBK"/>
                <w:kern w:val="0"/>
                <w:szCs w:val="21"/>
                <w:lang w:eastAsia="zh-CN"/>
              </w:rPr>
              <w:t>，</w:t>
            </w:r>
            <w:r>
              <w:rPr>
                <w:rFonts w:hint="default" w:ascii="Times New Roman" w:hAnsi="Times New Roman" w:eastAsia="方正仿宋_GBK" w:cs="方正仿宋_GBK"/>
                <w:kern w:val="0"/>
                <w:szCs w:val="21"/>
                <w:lang w:eastAsia="zh-CN"/>
              </w:rPr>
              <w:t>没有为差。</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right="0" w:right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right="0" w:rightChars="0" w:firstLine="210" w:firstLineChars="1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县文明办为主，县旅游局配合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restart"/>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Ⅱ-</w:t>
            </w:r>
            <w:r>
              <w:rPr>
                <w:rFonts w:hint="default" w:ascii="Times New Roman" w:hAnsi="Times New Roman" w:eastAsia="方正仿宋_GBK" w:cs="方正仿宋_GBK"/>
                <w:kern w:val="0"/>
                <w:szCs w:val="21"/>
                <w:lang w:val="en-US" w:eastAsia="zh-CN"/>
              </w:rPr>
              <w:t>6</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开展志愿</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val="en-US" w:eastAsia="zh-CN"/>
              </w:rPr>
              <w:t>服务活动</w:t>
            </w:r>
          </w:p>
        </w:tc>
        <w:tc>
          <w:tcPr>
            <w:tcW w:w="2400" w:type="dxa"/>
            <w:gridSpan w:val="2"/>
            <w:vMerge w:val="restart"/>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-6定期开展文明劝导志愿服务行动，在公共场所开展环境卫生劝导活动，深入老旧小区、背街小巷打扫卫生、美化环境</w:t>
            </w:r>
            <w:r>
              <w:rPr>
                <w:rFonts w:hint="default" w:ascii="Times New Roman" w:hAnsi="Times New Roman" w:eastAsia="方正仿宋_GBK" w:cs="方正仿宋_GBK"/>
                <w:kern w:val="0"/>
                <w:szCs w:val="21"/>
              </w:rPr>
              <w:t>。</w:t>
            </w:r>
          </w:p>
        </w:tc>
        <w:tc>
          <w:tcPr>
            <w:tcW w:w="3660" w:type="dxa"/>
            <w:gridSpan w:val="2"/>
            <w:vMerge w:val="restart"/>
            <w:shd w:val="clear" w:color="000000" w:fill="FFFFFF"/>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eastAsia="zh-CN"/>
              </w:rPr>
              <w:t>（</w:t>
            </w:r>
            <w:r>
              <w:rPr>
                <w:rFonts w:hint="default" w:ascii="Times New Roman" w:hAnsi="Times New Roman" w:eastAsia="方正仿宋_GBK" w:cs="方正仿宋_GBK"/>
                <w:kern w:val="0"/>
                <w:szCs w:val="21"/>
                <w:lang w:val="en-US" w:eastAsia="zh-CN"/>
              </w:rPr>
              <w:t>7</w:t>
            </w:r>
            <w:r>
              <w:rPr>
                <w:rFonts w:hint="default" w:ascii="Times New Roman" w:hAnsi="Times New Roman" w:eastAsia="方正仿宋_GBK" w:cs="方正仿宋_GBK"/>
                <w:kern w:val="0"/>
                <w:szCs w:val="21"/>
                <w:lang w:eastAsia="zh-CN"/>
              </w:rPr>
              <w:t>）</w:t>
            </w:r>
            <w:r>
              <w:rPr>
                <w:rFonts w:hint="eastAsia" w:eastAsia="方正仿宋_GBK" w:cs="方正仿宋_GBK"/>
                <w:kern w:val="0"/>
                <w:szCs w:val="21"/>
                <w:lang w:val="en-US" w:eastAsia="zh-CN"/>
              </w:rPr>
              <w:t>区县</w:t>
            </w:r>
            <w:r>
              <w:rPr>
                <w:rFonts w:hint="default" w:ascii="Times New Roman" w:hAnsi="Times New Roman" w:eastAsia="方正仿宋_GBK" w:cs="方正仿宋_GBK"/>
                <w:kern w:val="0"/>
                <w:szCs w:val="21"/>
                <w:lang w:eastAsia="zh-CN"/>
              </w:rPr>
              <w:t>围绕环境卫生开展的志愿服务项目（</w:t>
            </w:r>
            <w:r>
              <w:rPr>
                <w:rFonts w:hint="default" w:ascii="Times New Roman" w:hAnsi="Times New Roman" w:eastAsia="方正仿宋_GBK" w:cs="方正仿宋_GBK"/>
                <w:kern w:val="0"/>
                <w:szCs w:val="21"/>
                <w:lang w:val="en-US" w:eastAsia="zh-CN"/>
              </w:rPr>
              <w:t>3</w:t>
            </w:r>
            <w:r>
              <w:rPr>
                <w:rFonts w:hint="default" w:ascii="Times New Roman" w:hAnsi="Times New Roman" w:eastAsia="方正仿宋_GBK" w:cs="方正仿宋_GBK"/>
                <w:kern w:val="0"/>
                <w:szCs w:val="21"/>
                <w:lang w:eastAsia="zh-CN"/>
              </w:rPr>
              <w:t>个及以上），有活动方案、图片展示和活动记录。</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黑体_GBK" w:cs="方正仿宋_GBK"/>
                <w:kern w:val="0"/>
                <w:szCs w:val="21"/>
                <w:lang w:eastAsia="zh-CN"/>
              </w:rPr>
              <w:t>扣分标准：</w:t>
            </w:r>
            <w:r>
              <w:rPr>
                <w:rFonts w:hint="eastAsia" w:ascii="Times New Roman" w:hAnsi="Times New Roman" w:eastAsia="方正仿宋_GBK" w:cs="方正仿宋_GBK"/>
                <w:kern w:val="0"/>
                <w:szCs w:val="21"/>
                <w:lang w:eastAsia="zh-CN"/>
              </w:rPr>
              <w:t>每个服务项目</w:t>
            </w:r>
            <w:r>
              <w:rPr>
                <w:rFonts w:hint="default" w:ascii="Times New Roman" w:hAnsi="Times New Roman" w:eastAsia="方正仿宋_GBK" w:cs="方正仿宋_GBK"/>
                <w:kern w:val="0"/>
                <w:szCs w:val="21"/>
                <w:lang w:eastAsia="zh-CN"/>
              </w:rPr>
              <w:t>有活动方案、图片展示和活动记录</w:t>
            </w:r>
            <w:r>
              <w:rPr>
                <w:rFonts w:hint="eastAsia" w:ascii="Times New Roman" w:hAnsi="Times New Roman" w:eastAsia="方正仿宋_GBK" w:cs="方正仿宋_GBK"/>
                <w:kern w:val="0"/>
                <w:szCs w:val="21"/>
                <w:lang w:eastAsia="zh-CN"/>
              </w:rPr>
              <w:t>，缺1项扣一个基准分。</w:t>
            </w:r>
            <w:r>
              <w:rPr>
                <w:rFonts w:hint="default" w:ascii="Times New Roman" w:hAnsi="Times New Roman" w:eastAsia="方正仿宋_GBK" w:cs="方正仿宋_GBK"/>
                <w:kern w:val="0"/>
                <w:szCs w:val="21"/>
                <w:lang w:eastAsia="zh-CN"/>
              </w:rPr>
              <w:t xml:space="preserve">      </w:t>
            </w:r>
            <w:r>
              <w:rPr>
                <w:rFonts w:hint="default" w:ascii="Times New Roman" w:hAnsi="Times New Roman" w:eastAsia="方正仿宋_GBK" w:cs="方正仿宋_GBK"/>
                <w:kern w:val="0"/>
                <w:szCs w:val="21"/>
              </w:rPr>
              <w:t xml:space="preserve">                                                                              </w:t>
            </w:r>
          </w:p>
        </w:tc>
        <w:tc>
          <w:tcPr>
            <w:tcW w:w="2340"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shd w:val="clear" w:color="000000" w:fill="FFFFFF"/>
            <w:vAlign w:val="top"/>
          </w:tcPr>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right="0" w:rightChars="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县文明办为主，宁河街道、柏杨街道配合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shd w:val="clear" w:color="000000" w:fill="FFFFFF"/>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862" w:type="dxa"/>
            <w:vMerge w:val="restart"/>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Ⅰ-</w:t>
            </w:r>
            <w:r>
              <w:rPr>
                <w:rFonts w:hint="default" w:ascii="Times New Roman" w:hAnsi="Times New Roman" w:eastAsia="方正仿宋_GBK" w:cs="方正仿宋_GBK"/>
                <w:kern w:val="0"/>
                <w:szCs w:val="21"/>
                <w:lang w:val="en-US" w:eastAsia="zh-CN"/>
              </w:rPr>
              <w:t>3</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val="en-US" w:eastAsia="zh-CN"/>
              </w:rPr>
              <w:t>推动重点区域环境卫生整治</w:t>
            </w:r>
          </w:p>
        </w:tc>
        <w:tc>
          <w:tcPr>
            <w:tcW w:w="1210" w:type="dxa"/>
            <w:gridSpan w:val="2"/>
            <w:vMerge w:val="restart"/>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Ⅱ-</w:t>
            </w:r>
            <w:r>
              <w:rPr>
                <w:rFonts w:hint="default" w:ascii="Times New Roman" w:hAnsi="Times New Roman" w:eastAsia="方正仿宋_GBK" w:cs="方正仿宋_GBK"/>
                <w:kern w:val="0"/>
                <w:szCs w:val="21"/>
                <w:lang w:val="en-US" w:eastAsia="zh-CN"/>
              </w:rPr>
              <w:t>7</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val="en-US" w:eastAsia="zh-CN"/>
              </w:rPr>
              <w:t>开展城市公共场所环境卫生整治</w:t>
            </w:r>
          </w:p>
        </w:tc>
        <w:tc>
          <w:tcPr>
            <w:tcW w:w="2400" w:type="dxa"/>
            <w:gridSpan w:val="2"/>
            <w:vMerge w:val="restart"/>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-7人群密集的商圈广场、农贸市场、车站码头、背街小巷等突出整治市民反映强烈的环境</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脏乱差</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问题。健全完善环卫保洁常态化工作机制，细化垃圾“日产日清”办法，增加垃圾收集设施，加大卫生保洁频次，强化日常监督，集中整治露天餐饮摊点油烟大、油污重、垃圾多等问题，加大城市“牛皮癣”治理力度</w:t>
            </w:r>
            <w:r>
              <w:rPr>
                <w:rFonts w:hint="default" w:ascii="Times New Roman" w:hAnsi="Times New Roman" w:eastAsia="方正仿宋_GBK" w:cs="方正仿宋_GBK"/>
                <w:kern w:val="0"/>
                <w:szCs w:val="21"/>
              </w:rPr>
              <w:t>。</w:t>
            </w: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仿宋_GBK" w:cs="方正仿宋_GBK"/>
                <w:kern w:val="0"/>
                <w:szCs w:val="21"/>
                <w:lang w:val="en-US" w:eastAsia="zh-CN"/>
              </w:rPr>
              <w:t>（8）商圈广场、农贸市场、车站码头、背街小巷等无明显垃圾，且清扫清运及时。</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val="en-US" w:eastAsia="zh-CN"/>
              </w:rPr>
              <w:t>同向步行100米，无可捡垃圾为好、可捡垃圾5个</w:t>
            </w:r>
            <w:r>
              <w:rPr>
                <w:rFonts w:hint="eastAsia" w:eastAsia="方正仿宋_GBK" w:cs="方正仿宋_GBK"/>
                <w:kern w:val="0"/>
                <w:szCs w:val="21"/>
                <w:lang w:val="en-US" w:eastAsia="zh-CN"/>
              </w:rPr>
              <w:t>（含）</w:t>
            </w:r>
            <w:r>
              <w:rPr>
                <w:rFonts w:hint="default" w:ascii="Times New Roman" w:hAnsi="Times New Roman" w:eastAsia="方正仿宋_GBK" w:cs="方正仿宋_GBK"/>
                <w:kern w:val="0"/>
                <w:szCs w:val="21"/>
                <w:lang w:val="en-US" w:eastAsia="zh-CN"/>
              </w:rPr>
              <w:t>以内为较好、可捡垃圾15个</w:t>
            </w:r>
            <w:r>
              <w:rPr>
                <w:rFonts w:hint="eastAsia" w:eastAsia="方正仿宋_GBK" w:cs="方正仿宋_GBK"/>
                <w:kern w:val="0"/>
                <w:szCs w:val="21"/>
                <w:lang w:val="en-US" w:eastAsia="zh-CN"/>
              </w:rPr>
              <w:t>（含）</w:t>
            </w:r>
            <w:r>
              <w:rPr>
                <w:rFonts w:hint="default" w:ascii="Times New Roman" w:hAnsi="Times New Roman" w:eastAsia="方正仿宋_GBK" w:cs="方正仿宋_GBK"/>
                <w:kern w:val="0"/>
                <w:szCs w:val="21"/>
                <w:lang w:val="en-US" w:eastAsia="zh-CN"/>
              </w:rPr>
              <w:t>以内为一般、可捡垃圾</w:t>
            </w:r>
            <w:r>
              <w:rPr>
                <w:rFonts w:hint="eastAsia" w:eastAsia="方正仿宋_GBK" w:cs="方正仿宋_GBK"/>
                <w:kern w:val="0"/>
                <w:szCs w:val="21"/>
                <w:lang w:val="en-US" w:eastAsia="zh-CN"/>
              </w:rPr>
              <w:t>15以上</w:t>
            </w:r>
            <w:r>
              <w:rPr>
                <w:rFonts w:hint="default" w:ascii="Times New Roman" w:hAnsi="Times New Roman" w:eastAsia="方正仿宋_GBK" w:cs="方正仿宋_GBK"/>
                <w:kern w:val="0"/>
                <w:szCs w:val="21"/>
                <w:lang w:val="en-US" w:eastAsia="zh-CN"/>
              </w:rPr>
              <w:t>个为差（含烟头）。</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县商务局、县房管处、县城管局、县工商局、县运管所、县港航处、宁河街道、柏杨街道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仿宋_GBK" w:cs="方正仿宋_GBK"/>
                <w:kern w:val="0"/>
                <w:szCs w:val="21"/>
                <w:lang w:val="en-US" w:eastAsia="zh-CN"/>
              </w:rPr>
              <w:t>（9）商圈广场、农贸市场、车站码头、背街小巷等实现</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五无</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（摊点不乱摆、垃圾不乱堆、杂物不乱放、污水不横流、广告不乱贴）目标，垃圾收集设施完善。</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eastAsia="zh-CN"/>
              </w:rPr>
              <w:t>发现</w:t>
            </w:r>
            <w:r>
              <w:rPr>
                <w:rFonts w:hint="default" w:ascii="Times New Roman" w:hAnsi="Times New Roman" w:eastAsia="方正仿宋_GBK" w:cs="方正仿宋_GBK"/>
                <w:kern w:val="0"/>
                <w:szCs w:val="21"/>
                <w:lang w:val="en-US" w:eastAsia="zh-CN"/>
              </w:rPr>
              <w:t>1处不符合扣一个基准分，5处</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r>
              <w:rPr>
                <w:rFonts w:hint="default" w:ascii="Times New Roman" w:hAnsi="Times New Roman" w:eastAsia="方正仿宋_GBK" w:cs="方正仿宋_GBK"/>
                <w:kern w:val="0"/>
                <w:szCs w:val="21"/>
              </w:rPr>
              <w:t>。</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县商务局、县房管处、县城管局、县工商局、县运管所、县港航处、宁河街道、柏杨街道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restart"/>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-8主次干道干净整洁，达到</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五洁</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（路面洁、护栏洁、路缘石洁、排水口洁、树穴洁）标准。</w:t>
            </w: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仿宋_GBK" w:cs="方正仿宋_GBK"/>
                <w:kern w:val="0"/>
                <w:szCs w:val="21"/>
                <w:lang w:val="en-US" w:eastAsia="zh-CN"/>
              </w:rPr>
              <w:t>（10）主次干道达到</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五洁</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（路面洁、护栏洁、路缘石洁、排水口洁、树穴洁）标准。</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val="en-US" w:eastAsia="zh-CN"/>
              </w:rPr>
              <w:t>同向步行100米，</w:t>
            </w:r>
            <w:r>
              <w:rPr>
                <w:rFonts w:hint="default" w:ascii="Times New Roman" w:hAnsi="Times New Roman" w:eastAsia="方正仿宋_GBK" w:cs="方正仿宋_GBK"/>
                <w:kern w:val="0"/>
                <w:szCs w:val="21"/>
                <w:lang w:eastAsia="zh-CN"/>
              </w:rPr>
              <w:t>发现</w:t>
            </w:r>
            <w:r>
              <w:rPr>
                <w:rFonts w:hint="default" w:ascii="Times New Roman" w:hAnsi="Times New Roman" w:eastAsia="方正仿宋_GBK" w:cs="方正仿宋_GBK"/>
                <w:kern w:val="0"/>
                <w:szCs w:val="21"/>
                <w:lang w:val="en-US" w:eastAsia="zh-CN"/>
              </w:rPr>
              <w:t>1处不符合扣一个基准分，5处</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r>
              <w:rPr>
                <w:rFonts w:hint="default" w:ascii="Times New Roman" w:hAnsi="Times New Roman" w:eastAsia="方正仿宋_GBK" w:cs="方正仿宋_GBK"/>
                <w:kern w:val="0"/>
                <w:szCs w:val="21"/>
              </w:rPr>
              <w:t>。</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right="0" w:rightChars="0" w:firstLine="210" w:firstLineChars="1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县城管局、城乡建委、县城市建设公司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restart"/>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-9公共厕所管理有序，达到</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六净</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（地面净、便池净、脸盆净、门窗净、墙面净、纸篓净）标准。</w:t>
            </w: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仿宋_GBK" w:cs="方正仿宋_GBK"/>
                <w:kern w:val="0"/>
                <w:szCs w:val="21"/>
                <w:lang w:val="en-US" w:eastAsia="zh-CN"/>
              </w:rPr>
              <w:t>（11）公厕达到</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六净</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（地面净、便池净、脸盆净、门窗净、墙面净、纸篓净）标准。</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eastAsia="zh-CN"/>
              </w:rPr>
              <w:t>发现</w:t>
            </w:r>
            <w:r>
              <w:rPr>
                <w:rFonts w:hint="default" w:ascii="Times New Roman" w:hAnsi="Times New Roman" w:eastAsia="方正仿宋_GBK" w:cs="方正仿宋_GBK"/>
                <w:kern w:val="0"/>
                <w:szCs w:val="21"/>
                <w:lang w:val="en-US" w:eastAsia="zh-CN"/>
              </w:rPr>
              <w:t>1处不符合扣一个基准分，5处</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r>
              <w:rPr>
                <w:rFonts w:hint="default" w:ascii="Times New Roman" w:hAnsi="Times New Roman" w:eastAsia="方正仿宋_GBK" w:cs="方正仿宋_GBK"/>
                <w:kern w:val="0"/>
                <w:szCs w:val="21"/>
              </w:rPr>
              <w:t>。</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420" w:firstLineChars="2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right="0" w:rightChars="0" w:firstLine="630" w:firstLineChars="3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restart"/>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Ⅱ-</w:t>
            </w:r>
            <w:r>
              <w:rPr>
                <w:rFonts w:hint="default" w:ascii="Times New Roman" w:hAnsi="Times New Roman" w:eastAsia="方正仿宋_GBK" w:cs="方正仿宋_GBK"/>
                <w:kern w:val="0"/>
                <w:szCs w:val="21"/>
                <w:lang w:val="en-US" w:eastAsia="zh-CN"/>
              </w:rPr>
              <w:t>8</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val="en-US" w:eastAsia="zh-CN"/>
              </w:rPr>
              <w:t>开展旅游景区景点环境卫生整治</w:t>
            </w:r>
          </w:p>
        </w:tc>
        <w:tc>
          <w:tcPr>
            <w:tcW w:w="2400" w:type="dxa"/>
            <w:gridSpan w:val="2"/>
            <w:vMerge w:val="restart"/>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-10景区景点全面整治垃圾多、污水横流、乱刻乱画等环境卫生问题，督促景区景点完善环卫制度，加大清扫保洁力度，增加环卫设施。</w:t>
            </w: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仿宋_GBK" w:cs="方正仿宋_GBK"/>
                <w:kern w:val="0"/>
                <w:szCs w:val="21"/>
                <w:lang w:val="en-US" w:eastAsia="zh-CN"/>
              </w:rPr>
              <w:t>（12）景区内无垃圾多、无污水横流、无乱刻乱画等环境卫生问题、环卫设施完善。</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eastAsia="zh-CN"/>
              </w:rPr>
              <w:t>发现</w:t>
            </w:r>
            <w:r>
              <w:rPr>
                <w:rFonts w:hint="default" w:ascii="Times New Roman" w:hAnsi="Times New Roman" w:eastAsia="方正仿宋_GBK" w:cs="方正仿宋_GBK"/>
                <w:kern w:val="0"/>
                <w:szCs w:val="21"/>
                <w:lang w:val="en-US" w:eastAsia="zh-CN"/>
              </w:rPr>
              <w:t>1处不符合扣一个基准分，5处</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 xml:space="preserve"> </w:t>
            </w:r>
          </w:p>
          <w:p>
            <w:pPr>
              <w:widowControl/>
              <w:wordWrap/>
              <w:adjustRightInd/>
              <w:snapToGrid/>
              <w:spacing w:line="280" w:lineRule="exact"/>
              <w:ind w:left="0" w:leftChars="0" w:right="0" w:rightChars="0" w:firstLine="840" w:firstLineChars="4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restart"/>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-11深入推进旅游系统</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厕所革命</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，改善景区景点厕所</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简陋脏臭</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现象。</w:t>
            </w: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仿宋_GBK" w:cs="方正仿宋_GBK"/>
                <w:kern w:val="0"/>
                <w:szCs w:val="21"/>
                <w:lang w:val="en-US" w:eastAsia="zh-CN"/>
              </w:rPr>
              <w:t>（13）公厕达到</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六净</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（地面净、便池净、脸盆净、门窗净、墙面净、纸篓净）标准。</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eastAsia="zh-CN"/>
              </w:rPr>
              <w:t>发现</w:t>
            </w:r>
            <w:r>
              <w:rPr>
                <w:rFonts w:hint="default" w:ascii="Times New Roman" w:hAnsi="Times New Roman" w:eastAsia="方正仿宋_GBK" w:cs="方正仿宋_GBK"/>
                <w:kern w:val="0"/>
                <w:szCs w:val="21"/>
                <w:lang w:val="en-US" w:eastAsia="zh-CN"/>
              </w:rPr>
              <w:t>1处不符合扣一个基准分，5处</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r>
              <w:rPr>
                <w:rFonts w:hint="default" w:ascii="Times New Roman" w:hAnsi="Times New Roman" w:eastAsia="方正仿宋_GBK" w:cs="方正仿宋_GBK"/>
                <w:kern w:val="0"/>
                <w:szCs w:val="21"/>
              </w:rPr>
              <w:t>。</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840" w:firstLineChars="4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840" w:firstLineChars="4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restart"/>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-12加强旅游景区景点内及周边商铺、农家乐、停车场等管理，落实</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门前三包</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责任制。</w:t>
            </w: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（14）景区周边干净整洁，无明显面源垃圾、无乱摆乱设、无乱停乱放等现象。</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val="en-US" w:eastAsia="zh-CN"/>
              </w:rPr>
              <w:t>同向步行100米，</w:t>
            </w:r>
            <w:r>
              <w:rPr>
                <w:rFonts w:hint="default" w:ascii="Times New Roman" w:hAnsi="Times New Roman" w:eastAsia="方正仿宋_GBK" w:cs="方正仿宋_GBK"/>
                <w:kern w:val="0"/>
                <w:szCs w:val="21"/>
                <w:lang w:eastAsia="zh-CN"/>
              </w:rPr>
              <w:t>发现</w:t>
            </w:r>
            <w:r>
              <w:rPr>
                <w:rFonts w:hint="default" w:ascii="Times New Roman" w:hAnsi="Times New Roman" w:eastAsia="方正仿宋_GBK" w:cs="方正仿宋_GBK"/>
                <w:kern w:val="0"/>
                <w:szCs w:val="21"/>
                <w:lang w:val="en-US" w:eastAsia="zh-CN"/>
              </w:rPr>
              <w:t>1处不符合扣一个基准分，5处</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restart"/>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-13督促景区景点完善文明旅游引导标识标牌，强化文明旅游劝导服务，杜绝乱扔、乱吐、乱倒等不文明行为。</w:t>
            </w: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仿宋_GBK" w:cs="方正仿宋_GBK"/>
                <w:kern w:val="0"/>
                <w:szCs w:val="21"/>
                <w:lang w:val="en-US" w:eastAsia="zh-CN"/>
              </w:rPr>
              <w:t>（15）</w:t>
            </w:r>
            <w:r>
              <w:rPr>
                <w:rFonts w:hint="eastAsia" w:eastAsia="方正仿宋_GBK" w:cs="方正仿宋_GBK"/>
                <w:kern w:val="0"/>
                <w:szCs w:val="21"/>
                <w:lang w:val="en-US" w:eastAsia="zh-CN"/>
              </w:rPr>
              <w:t>景区</w:t>
            </w:r>
            <w:r>
              <w:rPr>
                <w:rFonts w:hint="default" w:ascii="Times New Roman" w:hAnsi="Times New Roman" w:eastAsia="方正仿宋_GBK" w:cs="方正仿宋_GBK"/>
                <w:kern w:val="0"/>
                <w:szCs w:val="21"/>
                <w:lang w:val="en-US" w:eastAsia="zh-CN"/>
              </w:rPr>
              <w:t>文明旅游引导标识标牌完善，且开展志愿劝导服务。</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eastAsia="zh-CN"/>
              </w:rPr>
              <w:t>两项都有为好、有一项为较好、没有为差</w:t>
            </w:r>
            <w:r>
              <w:rPr>
                <w:rFonts w:hint="default" w:ascii="Times New Roman" w:hAnsi="Times New Roman" w:eastAsia="方正仿宋_GBK" w:cs="方正仿宋_GBK"/>
                <w:kern w:val="0"/>
                <w:szCs w:val="21"/>
                <w:lang w:val="en-US" w:eastAsia="zh-CN"/>
              </w:rPr>
              <w:t>。</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62" w:type="dxa"/>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restart"/>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Ⅱ-</w:t>
            </w:r>
            <w:r>
              <w:rPr>
                <w:rFonts w:hint="default" w:ascii="Times New Roman" w:hAnsi="Times New Roman" w:eastAsia="方正仿宋_GBK" w:cs="方正仿宋_GBK"/>
                <w:kern w:val="0"/>
                <w:szCs w:val="21"/>
                <w:lang w:val="en-US" w:eastAsia="zh-CN"/>
              </w:rPr>
              <w:t>9</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lang w:val="en-US" w:eastAsia="zh-CN"/>
              </w:rPr>
              <w:t>开展交通通道环境卫生整治</w:t>
            </w:r>
          </w:p>
        </w:tc>
        <w:tc>
          <w:tcPr>
            <w:tcW w:w="2400" w:type="dxa"/>
            <w:gridSpan w:val="2"/>
            <w:vMerge w:val="restart"/>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-14强化公路两侧、铁路沿线和河流两岸垃圾的清扫清运，保持干净整洁。</w:t>
            </w: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（16）公路两侧（含高速）实现清扫保洁质量</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三无</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（无果皮纸屑、无砖瓦石块、无垃圾堆积）目标。</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val="en-US" w:eastAsia="zh-CN"/>
              </w:rPr>
              <w:t>同向</w:t>
            </w:r>
            <w:r>
              <w:rPr>
                <w:rFonts w:hint="eastAsia" w:eastAsia="方正仿宋_GBK" w:cs="方正仿宋_GBK"/>
                <w:kern w:val="0"/>
                <w:szCs w:val="21"/>
                <w:lang w:val="en-US" w:eastAsia="zh-CN"/>
              </w:rPr>
              <w:t>行走5</w:t>
            </w:r>
            <w:r>
              <w:rPr>
                <w:rFonts w:hint="default" w:ascii="Times New Roman" w:hAnsi="Times New Roman" w:eastAsia="方正仿宋_GBK" w:cs="方正仿宋_GBK"/>
                <w:kern w:val="0"/>
                <w:szCs w:val="21"/>
                <w:lang w:val="en-US" w:eastAsia="zh-CN"/>
              </w:rPr>
              <w:t>00米，</w:t>
            </w:r>
            <w:r>
              <w:rPr>
                <w:rFonts w:hint="default" w:ascii="Times New Roman" w:hAnsi="Times New Roman" w:eastAsia="方正仿宋_GBK" w:cs="方正仿宋_GBK"/>
                <w:kern w:val="0"/>
                <w:szCs w:val="21"/>
                <w:lang w:eastAsia="zh-CN"/>
              </w:rPr>
              <w:t>发现</w:t>
            </w:r>
            <w:r>
              <w:rPr>
                <w:rFonts w:hint="default" w:ascii="Times New Roman" w:hAnsi="Times New Roman" w:eastAsia="方正仿宋_GBK" w:cs="方正仿宋_GBK"/>
                <w:kern w:val="0"/>
                <w:szCs w:val="21"/>
                <w:lang w:val="en-US" w:eastAsia="zh-CN"/>
              </w:rPr>
              <w:t>1处不符合扣一个基准分，5处</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r>
              <w:rPr>
                <w:rFonts w:hint="default" w:ascii="Times New Roman" w:hAnsi="Times New Roman" w:eastAsia="方正仿宋_GBK" w:cs="方正仿宋_GBK"/>
                <w:kern w:val="0"/>
                <w:szCs w:val="21"/>
              </w:rPr>
              <w:t xml:space="preserve">                                                                                                                                                                                                                                             </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420" w:firstLineChars="2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420" w:firstLineChars="2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right="0" w:rightChars="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县公路局、各乡镇（街道）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（17）铁路沿线实现清扫保洁质量</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三无</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（无果皮纸屑、无砖瓦石块、无垃圾堆积）目标。</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val="en-US" w:eastAsia="zh-CN"/>
              </w:rPr>
              <w:t>同向</w:t>
            </w:r>
            <w:r>
              <w:rPr>
                <w:rFonts w:hint="eastAsia" w:eastAsia="方正仿宋_GBK" w:cs="方正仿宋_GBK"/>
                <w:kern w:val="0"/>
                <w:szCs w:val="21"/>
                <w:lang w:val="en-US" w:eastAsia="zh-CN"/>
              </w:rPr>
              <w:t>行走5</w:t>
            </w:r>
            <w:r>
              <w:rPr>
                <w:rFonts w:hint="default" w:ascii="Times New Roman" w:hAnsi="Times New Roman" w:eastAsia="方正仿宋_GBK" w:cs="方正仿宋_GBK"/>
                <w:kern w:val="0"/>
                <w:szCs w:val="21"/>
                <w:lang w:val="en-US" w:eastAsia="zh-CN"/>
              </w:rPr>
              <w:t>00米</w:t>
            </w:r>
            <w:r>
              <w:rPr>
                <w:rFonts w:hint="eastAsia" w:eastAsia="方正仿宋_GBK" w:cs="方正仿宋_GBK"/>
                <w:kern w:val="0"/>
                <w:szCs w:val="21"/>
                <w:lang w:val="en-US" w:eastAsia="zh-CN"/>
              </w:rPr>
              <w:t>，</w:t>
            </w:r>
            <w:r>
              <w:rPr>
                <w:rFonts w:hint="default" w:ascii="Times New Roman" w:hAnsi="Times New Roman" w:eastAsia="方正仿宋_GBK" w:cs="方正仿宋_GBK"/>
                <w:kern w:val="0"/>
                <w:szCs w:val="21"/>
                <w:lang w:eastAsia="zh-CN"/>
              </w:rPr>
              <w:t>发现</w:t>
            </w:r>
            <w:r>
              <w:rPr>
                <w:rFonts w:hint="default" w:ascii="Times New Roman" w:hAnsi="Times New Roman" w:eastAsia="方正仿宋_GBK" w:cs="方正仿宋_GBK"/>
                <w:kern w:val="0"/>
                <w:szCs w:val="21"/>
                <w:lang w:val="en-US" w:eastAsia="zh-CN"/>
              </w:rPr>
              <w:t>1处不符合扣一个基准分，5处</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420" w:firstLineChars="2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巫溪无铁路干线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restart"/>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（18）河流两岸实现清扫保洁质量</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三无</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（无果皮纸屑、无砖瓦石块、无垃圾堆积）目标，水面无明显漂浮垃圾。</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val="en-US" w:eastAsia="zh-CN"/>
              </w:rPr>
              <w:t>同向</w:t>
            </w:r>
            <w:r>
              <w:rPr>
                <w:rFonts w:hint="eastAsia" w:eastAsia="方正仿宋_GBK" w:cs="方正仿宋_GBK"/>
                <w:kern w:val="0"/>
                <w:szCs w:val="21"/>
                <w:lang w:val="en-US" w:eastAsia="zh-CN"/>
              </w:rPr>
              <w:t>行走5</w:t>
            </w:r>
            <w:r>
              <w:rPr>
                <w:rFonts w:hint="default" w:ascii="Times New Roman" w:hAnsi="Times New Roman" w:eastAsia="方正仿宋_GBK" w:cs="方正仿宋_GBK"/>
                <w:kern w:val="0"/>
                <w:szCs w:val="21"/>
                <w:lang w:val="en-US" w:eastAsia="zh-CN"/>
              </w:rPr>
              <w:t>00米</w:t>
            </w:r>
            <w:r>
              <w:rPr>
                <w:rFonts w:hint="eastAsia" w:eastAsia="方正仿宋_GBK" w:cs="方正仿宋_GBK"/>
                <w:kern w:val="0"/>
                <w:szCs w:val="21"/>
                <w:lang w:val="en-US" w:eastAsia="zh-CN"/>
              </w:rPr>
              <w:t>，</w:t>
            </w:r>
            <w:r>
              <w:rPr>
                <w:rFonts w:hint="default" w:ascii="Times New Roman" w:hAnsi="Times New Roman" w:eastAsia="方正仿宋_GBK" w:cs="方正仿宋_GBK"/>
                <w:kern w:val="0"/>
                <w:szCs w:val="21"/>
                <w:lang w:eastAsia="zh-CN"/>
              </w:rPr>
              <w:t>发现</w:t>
            </w:r>
            <w:r>
              <w:rPr>
                <w:rFonts w:hint="default" w:ascii="Times New Roman" w:hAnsi="Times New Roman" w:eastAsia="方正仿宋_GBK" w:cs="方正仿宋_GBK"/>
                <w:kern w:val="0"/>
                <w:szCs w:val="21"/>
                <w:lang w:val="en-US" w:eastAsia="zh-CN"/>
              </w:rPr>
              <w:t>1处不符合扣一个基准分，5处</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right="0" w:rightChars="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县水务局、县城管局、各乡镇（街道）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restart"/>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-15强化巡查力度，集中整治</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车窗抛物</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问题。</w:t>
            </w:r>
          </w:p>
        </w:tc>
        <w:tc>
          <w:tcPr>
            <w:tcW w:w="3660" w:type="dxa"/>
            <w:gridSpan w:val="2"/>
            <w:vMerge w:val="restart"/>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仿宋_GBK" w:cs="方正仿宋_GBK"/>
                <w:kern w:val="0"/>
                <w:szCs w:val="21"/>
                <w:lang w:val="en-US" w:eastAsia="zh-CN"/>
              </w:rPr>
              <w:t>（19）在车流量较大主干道观察10分钟：1.</w:t>
            </w:r>
            <w:r>
              <w:rPr>
                <w:rFonts w:hint="default" w:ascii="Times New Roman" w:hAnsi="Times New Roman" w:eastAsia="方正仿宋_GBK" w:cs="方正仿宋_GBK"/>
                <w:kern w:val="0"/>
                <w:szCs w:val="21"/>
              </w:rPr>
              <w:t>无</w:t>
            </w:r>
            <w:r>
              <w:rPr>
                <w:rFonts w:hint="default" w:ascii="Times New Roman" w:hAnsi="Times New Roman" w:eastAsia="方正仿宋_GBK" w:cs="方正仿宋_GBK"/>
                <w:kern w:val="0"/>
                <w:szCs w:val="21"/>
                <w:lang w:eastAsia="zh-CN"/>
              </w:rPr>
              <w:t>车窗抛物</w:t>
            </w:r>
            <w:r>
              <w:rPr>
                <w:rFonts w:hint="default" w:ascii="Times New Roman" w:hAnsi="Times New Roman" w:eastAsia="方正仿宋_GBK" w:cs="方正仿宋_GBK"/>
                <w:kern w:val="0"/>
                <w:szCs w:val="21"/>
              </w:rPr>
              <w:t>现象；</w:t>
            </w:r>
            <w:r>
              <w:rPr>
                <w:rFonts w:hint="default" w:ascii="Times New Roman" w:hAnsi="Times New Roman" w:eastAsia="方正仿宋_GBK" w:cs="方正仿宋_GBK"/>
                <w:kern w:val="0"/>
                <w:szCs w:val="21"/>
                <w:lang w:val="en-US" w:eastAsia="zh-CN"/>
              </w:rPr>
              <w:t>2.</w:t>
            </w:r>
            <w:r>
              <w:rPr>
                <w:rFonts w:hint="default" w:ascii="Times New Roman" w:hAnsi="Times New Roman" w:eastAsia="方正仿宋_GBK" w:cs="方正仿宋_GBK"/>
                <w:kern w:val="0"/>
                <w:szCs w:val="21"/>
              </w:rPr>
              <w:t>无</w:t>
            </w:r>
            <w:r>
              <w:rPr>
                <w:rFonts w:hint="default" w:ascii="Times New Roman" w:hAnsi="Times New Roman" w:eastAsia="方正仿宋_GBK" w:cs="方正仿宋_GBK"/>
                <w:kern w:val="0"/>
                <w:szCs w:val="21"/>
                <w:lang w:eastAsia="zh-CN"/>
              </w:rPr>
              <w:t>车窗</w:t>
            </w:r>
            <w:r>
              <w:rPr>
                <w:rFonts w:hint="default" w:ascii="Times New Roman" w:hAnsi="Times New Roman" w:eastAsia="方正仿宋_GBK" w:cs="方正仿宋_GBK"/>
                <w:kern w:val="0"/>
                <w:szCs w:val="21"/>
              </w:rPr>
              <w:t>吐痰现象</w:t>
            </w:r>
            <w:r>
              <w:rPr>
                <w:rFonts w:hint="default" w:ascii="Times New Roman" w:hAnsi="Times New Roman" w:eastAsia="方正仿宋_GBK" w:cs="方正仿宋_GBK"/>
                <w:kern w:val="0"/>
                <w:szCs w:val="21"/>
                <w:lang w:eastAsia="zh-CN"/>
              </w:rPr>
              <w:t>。</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eastAsia="zh-CN"/>
              </w:rPr>
              <w:t>发现</w:t>
            </w:r>
            <w:r>
              <w:rPr>
                <w:rFonts w:hint="default" w:ascii="Times New Roman" w:hAnsi="Times New Roman" w:eastAsia="方正仿宋_GBK" w:cs="方正仿宋_GBK"/>
                <w:kern w:val="0"/>
                <w:szCs w:val="21"/>
                <w:lang w:val="en-US" w:eastAsia="zh-CN"/>
              </w:rPr>
              <w:t>1例不符合扣一个基准分，5例</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right="0" w:rightChars="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县运管所、县交巡警大队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restart"/>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-16强化巡查力度，集中整治</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卡片乱发</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问题。</w:t>
            </w:r>
          </w:p>
        </w:tc>
        <w:tc>
          <w:tcPr>
            <w:tcW w:w="3660" w:type="dxa"/>
            <w:gridSpan w:val="2"/>
            <w:vMerge w:val="restart"/>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eastAsia="zh-CN"/>
              </w:rPr>
            </w:pPr>
            <w:r>
              <w:rPr>
                <w:rFonts w:hint="default" w:ascii="Times New Roman" w:hAnsi="Times New Roman" w:eastAsia="方正仿宋_GBK" w:cs="方正仿宋_GBK"/>
                <w:kern w:val="0"/>
                <w:szCs w:val="21"/>
                <w:lang w:val="en-US" w:eastAsia="zh-CN"/>
              </w:rPr>
              <w:t>（20）在车流量较大主干道等观察</w:t>
            </w:r>
            <w:r>
              <w:rPr>
                <w:rFonts w:hint="eastAsia" w:ascii="Times New Roman" w:hAnsi="Times New Roman" w:eastAsia="方正仿宋_GBK" w:cs="方正仿宋_GBK"/>
                <w:kern w:val="0"/>
                <w:szCs w:val="21"/>
                <w:lang w:val="en-US" w:eastAsia="zh-CN"/>
              </w:rPr>
              <w:t>10分钟，</w:t>
            </w:r>
            <w:r>
              <w:rPr>
                <w:rFonts w:hint="default" w:ascii="Times New Roman" w:hAnsi="Times New Roman" w:eastAsia="方正仿宋_GBK" w:cs="方正仿宋_GBK"/>
                <w:kern w:val="0"/>
                <w:szCs w:val="21"/>
                <w:lang w:val="en-US" w:eastAsia="zh-CN"/>
              </w:rPr>
              <w:t>有无</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卡片乱发</w:t>
            </w:r>
            <w:r>
              <w:rPr>
                <w:rFonts w:hint="eastAsia" w:ascii="Times New Roman" w:hAnsi="Times New Roman" w:eastAsia="方正仿宋_GBK" w:cs="方正仿宋_GBK"/>
                <w:kern w:val="0"/>
                <w:szCs w:val="21"/>
                <w:lang w:val="en-US" w:eastAsia="zh-CN"/>
              </w:rPr>
              <w:t>”</w:t>
            </w:r>
            <w:r>
              <w:rPr>
                <w:rFonts w:hint="default" w:ascii="Times New Roman" w:hAnsi="Times New Roman" w:eastAsia="方正仿宋_GBK" w:cs="方正仿宋_GBK"/>
                <w:kern w:val="0"/>
                <w:szCs w:val="21"/>
                <w:lang w:val="en-US" w:eastAsia="zh-CN"/>
              </w:rPr>
              <w:t>现象</w:t>
            </w:r>
            <w:r>
              <w:rPr>
                <w:rFonts w:hint="default" w:ascii="Times New Roman" w:hAnsi="Times New Roman" w:eastAsia="方正仿宋_GBK" w:cs="方正仿宋_GBK"/>
                <w:kern w:val="0"/>
                <w:szCs w:val="21"/>
                <w:lang w:eastAsia="zh-CN"/>
              </w:rPr>
              <w:t>。</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黑体_GBK" w:cs="方正仿宋_GBK"/>
                <w:kern w:val="0"/>
                <w:szCs w:val="21"/>
                <w:lang w:eastAsia="zh-CN"/>
              </w:rPr>
              <w:t>扣分标准：</w:t>
            </w:r>
            <w:r>
              <w:rPr>
                <w:rFonts w:hint="default" w:ascii="Times New Roman" w:hAnsi="Times New Roman" w:eastAsia="方正仿宋_GBK" w:cs="方正仿宋_GBK"/>
                <w:kern w:val="0"/>
                <w:szCs w:val="21"/>
                <w:lang w:val="en-US" w:eastAsia="zh-CN"/>
              </w:rPr>
              <w:t>发现一例扣一个基准分、5例</w:t>
            </w:r>
            <w:r>
              <w:rPr>
                <w:rFonts w:hint="eastAsia" w:eastAsia="方正仿宋_GBK" w:cs="方正仿宋_GBK"/>
                <w:kern w:val="0"/>
                <w:szCs w:val="21"/>
                <w:lang w:val="en-US" w:eastAsia="zh-CN"/>
              </w:rPr>
              <w:t>及以上</w:t>
            </w:r>
            <w:r>
              <w:rPr>
                <w:rFonts w:hint="default" w:ascii="Times New Roman" w:hAnsi="Times New Roman" w:eastAsia="方正仿宋_GBK" w:cs="方正仿宋_GBK"/>
                <w:kern w:val="0"/>
                <w:szCs w:val="21"/>
                <w:lang w:val="en-US" w:eastAsia="zh-CN"/>
              </w:rPr>
              <w:t>为差。</w:t>
            </w: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vAlign w:val="top"/>
          </w:tcPr>
          <w:p>
            <w:pPr>
              <w:widowControl/>
              <w:wordWrap/>
              <w:adjustRightInd/>
              <w:snapToGrid/>
              <w:spacing w:line="280" w:lineRule="exact"/>
              <w:ind w:left="0" w:leftChars="0" w:right="0" w:rightChars="0" w:firstLine="420" w:firstLineChars="2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420" w:firstLineChars="2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县交巡警大队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p>
        </w:tc>
        <w:tc>
          <w:tcPr>
            <w:tcW w:w="1210" w:type="dxa"/>
            <w:gridSpan w:val="2"/>
            <w:vMerge w:val="continue"/>
            <w:shd w:val="clear" w:color="000000" w:fill="FFFFFF"/>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lang w:val="en-US" w:eastAsia="zh-CN"/>
              </w:rPr>
            </w:pPr>
          </w:p>
        </w:tc>
        <w:tc>
          <w:tcPr>
            <w:tcW w:w="2400"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862" w:type="dxa"/>
            <w:vMerge w:val="restart"/>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kern w:val="0"/>
                <w:szCs w:val="21"/>
              </w:rPr>
            </w:pPr>
            <w:r>
              <w:rPr>
                <w:rFonts w:hint="default" w:ascii="Times New Roman" w:hAnsi="Times New Roman" w:eastAsia="方正仿宋_GBK" w:cs="方正仿宋_GBK"/>
                <w:kern w:val="0"/>
                <w:szCs w:val="21"/>
              </w:rPr>
              <w:t>Ⅰ-</w:t>
            </w:r>
            <w:r>
              <w:rPr>
                <w:rFonts w:hint="default" w:ascii="Times New Roman" w:hAnsi="Times New Roman" w:eastAsia="方正仿宋_GBK" w:cs="方正仿宋_GBK"/>
                <w:kern w:val="0"/>
                <w:szCs w:val="21"/>
                <w:lang w:val="en-US" w:eastAsia="zh-CN"/>
              </w:rPr>
              <w:t>4</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rPr>
            </w:pPr>
            <w:r>
              <w:rPr>
                <w:rFonts w:hint="default" w:ascii="Times New Roman" w:hAnsi="Times New Roman" w:eastAsia="方正仿宋_GBK" w:cs="方正仿宋_GBK"/>
                <w:color w:val="auto"/>
                <w:kern w:val="0"/>
                <w:szCs w:val="21"/>
                <w:lang w:val="en-US" w:eastAsia="zh-CN"/>
              </w:rPr>
              <w:t>落实属地管理责任</w:t>
            </w:r>
          </w:p>
        </w:tc>
        <w:tc>
          <w:tcPr>
            <w:tcW w:w="1210" w:type="dxa"/>
            <w:gridSpan w:val="2"/>
            <w:vMerge w:val="restart"/>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rPr>
            </w:pPr>
            <w:r>
              <w:rPr>
                <w:rFonts w:hint="default" w:ascii="Times New Roman" w:hAnsi="Times New Roman" w:eastAsia="方正仿宋_GBK" w:cs="方正仿宋_GBK"/>
                <w:kern w:val="0"/>
                <w:szCs w:val="21"/>
              </w:rPr>
              <w:t>Ⅱ</w:t>
            </w:r>
            <w:r>
              <w:rPr>
                <w:rFonts w:hint="default" w:ascii="Times New Roman" w:hAnsi="Times New Roman" w:eastAsia="方正仿宋_GBK" w:cs="方正仿宋_GBK"/>
                <w:color w:val="auto"/>
                <w:kern w:val="0"/>
                <w:szCs w:val="21"/>
              </w:rPr>
              <w:t>-</w:t>
            </w:r>
            <w:r>
              <w:rPr>
                <w:rFonts w:hint="default" w:ascii="Times New Roman" w:hAnsi="Times New Roman" w:eastAsia="方正仿宋_GBK" w:cs="方正仿宋_GBK"/>
                <w:color w:val="auto"/>
                <w:kern w:val="0"/>
                <w:szCs w:val="21"/>
                <w:lang w:val="en-US" w:eastAsia="zh-CN"/>
              </w:rPr>
              <w:t>10</w:t>
            </w:r>
          </w:p>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rPr>
            </w:pPr>
            <w:r>
              <w:rPr>
                <w:rFonts w:hint="default" w:ascii="Times New Roman" w:hAnsi="Times New Roman" w:eastAsia="方正仿宋_GBK" w:cs="方正仿宋_GBK"/>
                <w:color w:val="auto"/>
                <w:kern w:val="0"/>
                <w:szCs w:val="21"/>
                <w:lang w:val="en-US" w:eastAsia="zh-CN"/>
              </w:rPr>
              <w:t>制度保障</w:t>
            </w:r>
          </w:p>
        </w:tc>
        <w:tc>
          <w:tcPr>
            <w:tcW w:w="2400" w:type="dxa"/>
            <w:gridSpan w:val="2"/>
            <w:vMerge w:val="restart"/>
            <w:shd w:val="clear" w:color="auto" w:fill="auto"/>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color w:val="auto"/>
                <w:kern w:val="0"/>
                <w:szCs w:val="21"/>
                <w:lang w:val="en-US" w:eastAsia="zh-CN"/>
              </w:rPr>
            </w:pPr>
            <w:r>
              <w:rPr>
                <w:rFonts w:hint="default" w:ascii="Times New Roman" w:hAnsi="Times New Roman" w:eastAsia="方正仿宋_GBK" w:cs="方正仿宋_GBK"/>
                <w:kern w:val="0"/>
                <w:szCs w:val="21"/>
              </w:rPr>
              <w:t>Ⅲ</w:t>
            </w:r>
            <w:r>
              <w:rPr>
                <w:rFonts w:hint="default" w:ascii="Times New Roman" w:hAnsi="Times New Roman" w:eastAsia="方正仿宋_GBK" w:cs="方正仿宋_GBK"/>
                <w:kern w:val="0"/>
                <w:szCs w:val="21"/>
                <w:lang w:val="en-US" w:eastAsia="zh-CN"/>
              </w:rPr>
              <w:t>-17建立</w:t>
            </w:r>
            <w:r>
              <w:rPr>
                <w:rFonts w:hint="default" w:ascii="Times New Roman" w:hAnsi="Times New Roman" w:eastAsia="方正仿宋_GBK" w:cs="方正仿宋_GBK"/>
                <w:color w:val="auto"/>
                <w:kern w:val="0"/>
                <w:szCs w:val="21"/>
                <w:lang w:val="en-US" w:eastAsia="zh-CN"/>
              </w:rPr>
              <w:t>健全联席会议、评先争优、督查通报、媒体曝光、评价考核等制度。</w:t>
            </w:r>
          </w:p>
        </w:tc>
        <w:tc>
          <w:tcPr>
            <w:tcW w:w="3660" w:type="dxa"/>
            <w:gridSpan w:val="2"/>
            <w:vMerge w:val="restart"/>
            <w:shd w:val="clear" w:color="000000" w:fill="FFFFFF"/>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（21）</w:t>
            </w:r>
            <w:r>
              <w:rPr>
                <w:rFonts w:hint="eastAsia" w:eastAsia="方正仿宋_GBK" w:cs="方正仿宋_GBK"/>
                <w:kern w:val="0"/>
                <w:szCs w:val="21"/>
                <w:lang w:val="en-US" w:eastAsia="zh-CN"/>
              </w:rPr>
              <w:t>区县</w:t>
            </w:r>
            <w:r>
              <w:rPr>
                <w:rFonts w:hint="default" w:ascii="Times New Roman" w:hAnsi="Times New Roman" w:eastAsia="方正仿宋_GBK" w:cs="方正仿宋_GBK"/>
                <w:kern w:val="0"/>
                <w:szCs w:val="21"/>
                <w:lang w:val="en-US" w:eastAsia="zh-CN"/>
              </w:rPr>
              <w:t>建立健全联席会制度，是否有相关文件、方案。</w:t>
            </w:r>
          </w:p>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黑体_GBK" w:cs="方正仿宋_GBK"/>
                <w:kern w:val="0"/>
                <w:szCs w:val="21"/>
                <w:lang w:eastAsia="zh-CN"/>
              </w:rPr>
              <w:t>扣分标准：</w:t>
            </w:r>
            <w:r>
              <w:rPr>
                <w:rFonts w:hint="eastAsia" w:ascii="Times New Roman" w:hAnsi="Times New Roman" w:eastAsia="方正仿宋_GBK" w:cs="方正仿宋_GBK"/>
                <w:kern w:val="0"/>
                <w:szCs w:val="21"/>
                <w:lang w:val="en-US" w:eastAsia="zh-CN"/>
              </w:rPr>
              <w:t>全部</w:t>
            </w:r>
            <w:r>
              <w:rPr>
                <w:rFonts w:hint="default" w:ascii="Times New Roman" w:hAnsi="Times New Roman" w:eastAsia="方正仿宋_GBK" w:cs="方正仿宋_GBK"/>
                <w:kern w:val="0"/>
                <w:szCs w:val="21"/>
                <w:lang w:eastAsia="zh-CN"/>
              </w:rPr>
              <w:t>有为好，</w:t>
            </w:r>
            <w:r>
              <w:rPr>
                <w:rFonts w:hint="eastAsia" w:eastAsia="方正仿宋_GBK" w:cs="方正仿宋_GBK"/>
                <w:kern w:val="0"/>
                <w:szCs w:val="21"/>
                <w:lang w:val="en-US" w:eastAsia="zh-CN"/>
              </w:rPr>
              <w:t>缺1项扣一个基准分</w:t>
            </w:r>
            <w:r>
              <w:rPr>
                <w:rFonts w:hint="eastAsia" w:eastAsia="方正仿宋_GBK" w:cs="方正仿宋_GBK"/>
                <w:kern w:val="0"/>
                <w:szCs w:val="21"/>
                <w:lang w:eastAsia="zh-CN"/>
              </w:rPr>
              <w:t>，</w:t>
            </w:r>
            <w:r>
              <w:rPr>
                <w:rFonts w:hint="default" w:ascii="Times New Roman" w:hAnsi="Times New Roman" w:eastAsia="方正仿宋_GBK" w:cs="方正仿宋_GBK"/>
                <w:kern w:val="0"/>
                <w:szCs w:val="21"/>
                <w:lang w:eastAsia="zh-CN"/>
              </w:rPr>
              <w:t>没有为差</w:t>
            </w:r>
            <w:r>
              <w:rPr>
                <w:rFonts w:hint="default" w:ascii="Times New Roman" w:hAnsi="Times New Roman" w:eastAsia="方正仿宋_GBK" w:cs="方正仿宋_GBK"/>
                <w:kern w:val="0"/>
                <w:szCs w:val="21"/>
                <w:lang w:val="en-US" w:eastAsia="zh-CN"/>
              </w:rPr>
              <w:t>。</w:t>
            </w:r>
          </w:p>
        </w:tc>
        <w:tc>
          <w:tcPr>
            <w:tcW w:w="2340"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521" w:type="dxa"/>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210" w:firstLineChars="1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县“四项创建”办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1210" w:type="dxa"/>
            <w:gridSpan w:val="2"/>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2400" w:type="dxa"/>
            <w:gridSpan w:val="2"/>
            <w:vMerge w:val="continue"/>
            <w:shd w:val="clear" w:color="auto" w:fill="auto"/>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3660" w:type="dxa"/>
            <w:gridSpan w:val="2"/>
            <w:vMerge w:val="continue"/>
            <w:shd w:val="clear" w:color="000000" w:fill="FFFFFF"/>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521" w:type="dxa"/>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889" w:type="dxa"/>
            <w:vMerge w:val="restart"/>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2023" w:type="dxa"/>
            <w:gridSpan w:val="2"/>
            <w:vMerge w:val="restart"/>
            <w:shd w:val="clear" w:color="auto" w:fill="auto"/>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4118" w:type="dxa"/>
            <w:gridSpan w:val="2"/>
            <w:vMerge w:val="restart"/>
            <w:shd w:val="clear" w:color="000000" w:fill="FFFFFF"/>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黑体_GBK" w:cs="方正仿宋_GBK"/>
                <w:kern w:val="0"/>
                <w:szCs w:val="21"/>
                <w:lang w:eastAsia="zh-CN"/>
              </w:rPr>
              <w:t>（</w:t>
            </w:r>
            <w:r>
              <w:rPr>
                <w:rFonts w:hint="default" w:ascii="Times New Roman" w:hAnsi="Times New Roman" w:eastAsia="方正仿宋_GBK" w:cs="方正仿宋_GBK"/>
                <w:kern w:val="0"/>
                <w:szCs w:val="21"/>
                <w:lang w:val="en-US" w:eastAsia="zh-CN"/>
              </w:rPr>
              <w:t>22）</w:t>
            </w:r>
            <w:r>
              <w:rPr>
                <w:rFonts w:hint="eastAsia" w:eastAsia="方正仿宋_GBK" w:cs="方正仿宋_GBK"/>
                <w:kern w:val="0"/>
                <w:szCs w:val="21"/>
                <w:lang w:val="en-US" w:eastAsia="zh-CN"/>
              </w:rPr>
              <w:t>区县</w:t>
            </w:r>
            <w:r>
              <w:rPr>
                <w:rFonts w:hint="default" w:ascii="Times New Roman" w:hAnsi="Times New Roman" w:eastAsia="方正仿宋_GBK" w:cs="方正仿宋_GBK"/>
                <w:kern w:val="0"/>
                <w:szCs w:val="21"/>
                <w:lang w:val="en-US" w:eastAsia="zh-CN"/>
              </w:rPr>
              <w:t>建立健全评先争优制度，是否有相关文件、方案。</w:t>
            </w:r>
          </w:p>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eastAsia" w:ascii="Times New Roman" w:hAnsi="Times New Roman" w:eastAsia="方正仿宋_GBK" w:cs="方正仿宋_GBK"/>
                <w:kern w:val="0"/>
                <w:szCs w:val="21"/>
                <w:lang w:val="en-US" w:eastAsia="zh-CN"/>
              </w:rPr>
              <w:t>全部</w:t>
            </w:r>
            <w:r>
              <w:rPr>
                <w:rFonts w:hint="default" w:ascii="Times New Roman" w:hAnsi="Times New Roman" w:eastAsia="方正仿宋_GBK" w:cs="方正仿宋_GBK"/>
                <w:kern w:val="0"/>
                <w:szCs w:val="21"/>
                <w:lang w:eastAsia="zh-CN"/>
              </w:rPr>
              <w:t>有为好，</w:t>
            </w:r>
            <w:r>
              <w:rPr>
                <w:rFonts w:hint="eastAsia" w:eastAsia="方正仿宋_GBK" w:cs="方正仿宋_GBK"/>
                <w:kern w:val="0"/>
                <w:szCs w:val="21"/>
                <w:lang w:val="en-US" w:eastAsia="zh-CN"/>
              </w:rPr>
              <w:t>缺1项扣一个基准分</w:t>
            </w:r>
            <w:r>
              <w:rPr>
                <w:rFonts w:hint="eastAsia" w:eastAsia="方正仿宋_GBK" w:cs="方正仿宋_GBK"/>
                <w:kern w:val="0"/>
                <w:szCs w:val="21"/>
                <w:lang w:eastAsia="zh-CN"/>
              </w:rPr>
              <w:t>，</w:t>
            </w:r>
            <w:r>
              <w:rPr>
                <w:rFonts w:hint="default" w:ascii="Times New Roman" w:hAnsi="Times New Roman" w:eastAsia="方正仿宋_GBK" w:cs="方正仿宋_GBK"/>
                <w:kern w:val="0"/>
                <w:szCs w:val="21"/>
                <w:lang w:eastAsia="zh-CN"/>
              </w:rPr>
              <w:t>没有为差</w:t>
            </w:r>
            <w:r>
              <w:rPr>
                <w:rFonts w:hint="default" w:ascii="Times New Roman" w:hAnsi="Times New Roman" w:eastAsia="方正仿宋_GBK" w:cs="方正仿宋_GBK"/>
                <w:kern w:val="0"/>
                <w:szCs w:val="21"/>
                <w:lang w:val="en-US" w:eastAsia="zh-CN"/>
              </w:rPr>
              <w:t>。</w:t>
            </w:r>
          </w:p>
        </w:tc>
        <w:tc>
          <w:tcPr>
            <w:tcW w:w="2340"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761"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210" w:firstLineChars="1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县“四项创建”办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889"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2023" w:type="dxa"/>
            <w:gridSpan w:val="2"/>
            <w:vMerge w:val="continue"/>
            <w:shd w:val="clear" w:color="auto" w:fill="auto"/>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4118"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761"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889"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2023" w:type="dxa"/>
            <w:gridSpan w:val="2"/>
            <w:vMerge w:val="continue"/>
            <w:shd w:val="clear" w:color="auto" w:fill="auto"/>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4118" w:type="dxa"/>
            <w:gridSpan w:val="2"/>
            <w:vMerge w:val="restart"/>
            <w:shd w:val="clear" w:color="000000" w:fill="FFFFFF"/>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（23）</w:t>
            </w:r>
            <w:r>
              <w:rPr>
                <w:rFonts w:hint="eastAsia" w:eastAsia="方正仿宋_GBK" w:cs="方正仿宋_GBK"/>
                <w:kern w:val="0"/>
                <w:szCs w:val="21"/>
                <w:lang w:val="en-US" w:eastAsia="zh-CN"/>
              </w:rPr>
              <w:t>区县</w:t>
            </w:r>
            <w:r>
              <w:rPr>
                <w:rFonts w:hint="default" w:ascii="Times New Roman" w:hAnsi="Times New Roman" w:eastAsia="方正仿宋_GBK" w:cs="方正仿宋_GBK"/>
                <w:kern w:val="0"/>
                <w:szCs w:val="21"/>
                <w:lang w:val="en-US" w:eastAsia="zh-CN"/>
              </w:rPr>
              <w:t>建立健全督查通报制度，是否有相关文件、方案。</w:t>
            </w:r>
          </w:p>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eastAsia" w:ascii="Times New Roman" w:hAnsi="Times New Roman" w:eastAsia="方正仿宋_GBK" w:cs="方正仿宋_GBK"/>
                <w:kern w:val="0"/>
                <w:szCs w:val="21"/>
                <w:lang w:val="en-US" w:eastAsia="zh-CN"/>
              </w:rPr>
              <w:t>全部</w:t>
            </w:r>
            <w:r>
              <w:rPr>
                <w:rFonts w:hint="default" w:ascii="Times New Roman" w:hAnsi="Times New Roman" w:eastAsia="方正仿宋_GBK" w:cs="方正仿宋_GBK"/>
                <w:kern w:val="0"/>
                <w:szCs w:val="21"/>
                <w:lang w:eastAsia="zh-CN"/>
              </w:rPr>
              <w:t>有为好，</w:t>
            </w:r>
            <w:r>
              <w:rPr>
                <w:rFonts w:hint="eastAsia" w:eastAsia="方正仿宋_GBK" w:cs="方正仿宋_GBK"/>
                <w:kern w:val="0"/>
                <w:szCs w:val="21"/>
                <w:lang w:val="en-US" w:eastAsia="zh-CN"/>
              </w:rPr>
              <w:t>缺1项扣一个基准分</w:t>
            </w:r>
            <w:r>
              <w:rPr>
                <w:rFonts w:hint="eastAsia" w:eastAsia="方正仿宋_GBK" w:cs="方正仿宋_GBK"/>
                <w:kern w:val="0"/>
                <w:szCs w:val="21"/>
                <w:lang w:eastAsia="zh-CN"/>
              </w:rPr>
              <w:t>，</w:t>
            </w:r>
            <w:r>
              <w:rPr>
                <w:rFonts w:hint="default" w:ascii="Times New Roman" w:hAnsi="Times New Roman" w:eastAsia="方正仿宋_GBK" w:cs="方正仿宋_GBK"/>
                <w:kern w:val="0"/>
                <w:szCs w:val="21"/>
                <w:lang w:eastAsia="zh-CN"/>
              </w:rPr>
              <w:t>没有为差</w:t>
            </w:r>
            <w:r>
              <w:rPr>
                <w:rFonts w:hint="default" w:ascii="Times New Roman" w:hAnsi="Times New Roman" w:eastAsia="方正仿宋_GBK" w:cs="方正仿宋_GBK"/>
                <w:kern w:val="0"/>
                <w:szCs w:val="21"/>
                <w:lang w:val="en-US" w:eastAsia="zh-CN"/>
              </w:rPr>
              <w:t>。</w:t>
            </w:r>
          </w:p>
        </w:tc>
        <w:tc>
          <w:tcPr>
            <w:tcW w:w="2340"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761"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县“四项创建”办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889"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2023" w:type="dxa"/>
            <w:gridSpan w:val="2"/>
            <w:vMerge w:val="continue"/>
            <w:shd w:val="clear" w:color="auto" w:fill="auto"/>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4118"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761"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889"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2023" w:type="dxa"/>
            <w:gridSpan w:val="2"/>
            <w:vMerge w:val="continue"/>
            <w:shd w:val="clear" w:color="auto" w:fill="auto"/>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4118" w:type="dxa"/>
            <w:gridSpan w:val="2"/>
            <w:vMerge w:val="restart"/>
            <w:shd w:val="clear" w:color="000000" w:fill="FFFFFF"/>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（24）</w:t>
            </w:r>
            <w:r>
              <w:rPr>
                <w:rFonts w:hint="eastAsia" w:eastAsia="方正仿宋_GBK" w:cs="方正仿宋_GBK"/>
                <w:kern w:val="0"/>
                <w:szCs w:val="21"/>
                <w:lang w:val="en-US" w:eastAsia="zh-CN"/>
              </w:rPr>
              <w:t>区县</w:t>
            </w:r>
            <w:r>
              <w:rPr>
                <w:rFonts w:hint="default" w:ascii="Times New Roman" w:hAnsi="Times New Roman" w:eastAsia="方正仿宋_GBK" w:cs="方正仿宋_GBK"/>
                <w:kern w:val="0"/>
                <w:szCs w:val="21"/>
                <w:lang w:val="en-US" w:eastAsia="zh-CN"/>
              </w:rPr>
              <w:t>建立健全媒体曝光制度，是否有相关文件、方案和报道。</w:t>
            </w:r>
          </w:p>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eastAsia" w:ascii="Times New Roman" w:hAnsi="Times New Roman" w:eastAsia="方正仿宋_GBK" w:cs="方正仿宋_GBK"/>
                <w:kern w:val="0"/>
                <w:szCs w:val="21"/>
                <w:lang w:val="en-US" w:eastAsia="zh-CN"/>
              </w:rPr>
              <w:t>全部</w:t>
            </w:r>
            <w:r>
              <w:rPr>
                <w:rFonts w:hint="default" w:ascii="Times New Roman" w:hAnsi="Times New Roman" w:eastAsia="方正仿宋_GBK" w:cs="方正仿宋_GBK"/>
                <w:kern w:val="0"/>
                <w:szCs w:val="21"/>
                <w:lang w:eastAsia="zh-CN"/>
              </w:rPr>
              <w:t>有为好，</w:t>
            </w:r>
            <w:r>
              <w:rPr>
                <w:rFonts w:hint="eastAsia" w:eastAsia="方正仿宋_GBK" w:cs="方正仿宋_GBK"/>
                <w:kern w:val="0"/>
                <w:szCs w:val="21"/>
                <w:lang w:val="en-US" w:eastAsia="zh-CN"/>
              </w:rPr>
              <w:t>缺1项扣一个基准分</w:t>
            </w:r>
            <w:r>
              <w:rPr>
                <w:rFonts w:hint="eastAsia" w:eastAsia="方正仿宋_GBK" w:cs="方正仿宋_GBK"/>
                <w:kern w:val="0"/>
                <w:szCs w:val="21"/>
                <w:lang w:eastAsia="zh-CN"/>
              </w:rPr>
              <w:t>，</w:t>
            </w:r>
            <w:r>
              <w:rPr>
                <w:rFonts w:hint="default" w:ascii="Times New Roman" w:hAnsi="Times New Roman" w:eastAsia="方正仿宋_GBK" w:cs="方正仿宋_GBK"/>
                <w:kern w:val="0"/>
                <w:szCs w:val="21"/>
                <w:lang w:eastAsia="zh-CN"/>
              </w:rPr>
              <w:t>没有为差</w:t>
            </w:r>
            <w:r>
              <w:rPr>
                <w:rFonts w:hint="default" w:ascii="Times New Roman" w:hAnsi="Times New Roman" w:eastAsia="方正仿宋_GBK" w:cs="方正仿宋_GBK"/>
                <w:kern w:val="0"/>
                <w:szCs w:val="21"/>
                <w:lang w:val="en-US" w:eastAsia="zh-CN"/>
              </w:rPr>
              <w:t>。</w:t>
            </w:r>
          </w:p>
        </w:tc>
        <w:tc>
          <w:tcPr>
            <w:tcW w:w="2340"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761" w:type="dxa"/>
            <w:gridSpan w:val="2"/>
            <w:shd w:val="clear" w:color="000000" w:fill="FFFFFF"/>
            <w:vAlign w:val="top"/>
          </w:tcPr>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630" w:firstLineChars="3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889"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2023" w:type="dxa"/>
            <w:gridSpan w:val="2"/>
            <w:vMerge w:val="continue"/>
            <w:shd w:val="clear" w:color="auto" w:fill="auto"/>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4118"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761"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889"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2023" w:type="dxa"/>
            <w:gridSpan w:val="2"/>
            <w:vMerge w:val="continue"/>
            <w:shd w:val="clear" w:color="auto" w:fill="auto"/>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4118" w:type="dxa"/>
            <w:gridSpan w:val="2"/>
            <w:vMerge w:val="restart"/>
            <w:shd w:val="clear" w:color="000000" w:fill="FFFFFF"/>
            <w:vAlign w:val="center"/>
          </w:tcPr>
          <w:p>
            <w:pPr>
              <w:widowControl/>
              <w:numPr>
                <w:ilvl w:val="0"/>
                <w:numId w:val="0"/>
              </w:numPr>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lang w:val="en-US" w:eastAsia="zh-CN"/>
              </w:rPr>
            </w:pPr>
            <w:r>
              <w:rPr>
                <w:rFonts w:hint="default" w:ascii="Times New Roman" w:hAnsi="Times New Roman" w:eastAsia="方正仿宋_GBK" w:cs="方正仿宋_GBK"/>
                <w:kern w:val="0"/>
                <w:szCs w:val="21"/>
                <w:lang w:val="en-US" w:eastAsia="zh-CN"/>
              </w:rPr>
              <w:t>（25）</w:t>
            </w:r>
            <w:r>
              <w:rPr>
                <w:rFonts w:hint="eastAsia" w:eastAsia="方正仿宋_GBK" w:cs="方正仿宋_GBK"/>
                <w:kern w:val="0"/>
                <w:szCs w:val="21"/>
                <w:lang w:val="en-US" w:eastAsia="zh-CN"/>
              </w:rPr>
              <w:t>区县</w:t>
            </w:r>
            <w:r>
              <w:rPr>
                <w:rFonts w:hint="default" w:ascii="Times New Roman" w:hAnsi="Times New Roman" w:eastAsia="方正仿宋_GBK" w:cs="方正仿宋_GBK"/>
                <w:kern w:val="0"/>
                <w:szCs w:val="21"/>
                <w:lang w:val="en-US" w:eastAsia="zh-CN"/>
              </w:rPr>
              <w:t>建立健全评价考核制度，是否有相关文件、方案。</w:t>
            </w:r>
          </w:p>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r>
              <w:rPr>
                <w:rFonts w:hint="default" w:ascii="Times New Roman" w:hAnsi="Times New Roman" w:eastAsia="方正黑体_GBK" w:cs="方正仿宋_GBK"/>
                <w:kern w:val="0"/>
                <w:szCs w:val="21"/>
                <w:lang w:eastAsia="zh-CN"/>
              </w:rPr>
              <w:t>扣分标准：</w:t>
            </w:r>
            <w:r>
              <w:rPr>
                <w:rFonts w:hint="eastAsia" w:ascii="Times New Roman" w:hAnsi="Times New Roman" w:eastAsia="方正仿宋_GBK" w:cs="方正仿宋_GBK"/>
                <w:kern w:val="0"/>
                <w:szCs w:val="21"/>
                <w:lang w:val="en-US" w:eastAsia="zh-CN"/>
              </w:rPr>
              <w:t>全部</w:t>
            </w:r>
            <w:r>
              <w:rPr>
                <w:rFonts w:hint="default" w:ascii="Times New Roman" w:hAnsi="Times New Roman" w:eastAsia="方正仿宋_GBK" w:cs="方正仿宋_GBK"/>
                <w:kern w:val="0"/>
                <w:szCs w:val="21"/>
                <w:lang w:eastAsia="zh-CN"/>
              </w:rPr>
              <w:t>有为好，</w:t>
            </w:r>
            <w:r>
              <w:rPr>
                <w:rFonts w:hint="eastAsia" w:eastAsia="方正仿宋_GBK" w:cs="方正仿宋_GBK"/>
                <w:kern w:val="0"/>
                <w:szCs w:val="21"/>
                <w:lang w:val="en-US" w:eastAsia="zh-CN"/>
              </w:rPr>
              <w:t>缺1项扣一个基准分</w:t>
            </w:r>
            <w:r>
              <w:rPr>
                <w:rFonts w:hint="eastAsia" w:eastAsia="方正仿宋_GBK" w:cs="方正仿宋_GBK"/>
                <w:kern w:val="0"/>
                <w:szCs w:val="21"/>
                <w:lang w:eastAsia="zh-CN"/>
              </w:rPr>
              <w:t>，</w:t>
            </w:r>
            <w:r>
              <w:rPr>
                <w:rFonts w:hint="default" w:ascii="Times New Roman" w:hAnsi="Times New Roman" w:eastAsia="方正仿宋_GBK" w:cs="方正仿宋_GBK"/>
                <w:kern w:val="0"/>
                <w:szCs w:val="21"/>
                <w:lang w:eastAsia="zh-CN"/>
              </w:rPr>
              <w:t>没有为差</w:t>
            </w:r>
            <w:r>
              <w:rPr>
                <w:rFonts w:hint="default" w:ascii="Times New Roman" w:hAnsi="Times New Roman" w:eastAsia="方正仿宋_GBK" w:cs="方正仿宋_GBK"/>
                <w:kern w:val="0"/>
                <w:szCs w:val="21"/>
                <w:lang w:val="en-US" w:eastAsia="zh-CN"/>
              </w:rPr>
              <w:t>。</w:t>
            </w:r>
          </w:p>
        </w:tc>
        <w:tc>
          <w:tcPr>
            <w:tcW w:w="2340"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情况记录：</w:t>
            </w:r>
          </w:p>
        </w:tc>
        <w:tc>
          <w:tcPr>
            <w:tcW w:w="2761"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p>
            <w:pPr>
              <w:widowControl/>
              <w:wordWrap/>
              <w:adjustRightInd/>
              <w:snapToGrid/>
              <w:spacing w:line="280" w:lineRule="exact"/>
              <w:ind w:left="0" w:leftChars="0" w:right="0" w:rightChars="0" w:firstLine="420" w:firstLineChars="200"/>
              <w:jc w:val="both"/>
              <w:textAlignment w:val="auto"/>
              <w:outlineLvl w:val="9"/>
              <w:rPr>
                <w:rFonts w:hint="eastAsia" w:eastAsia="方正黑体_GBK" w:cs="方正仿宋_GBK"/>
                <w:kern w:val="0"/>
                <w:szCs w:val="21"/>
                <w:lang w:val="en-US" w:eastAsia="zh-CN"/>
              </w:rPr>
            </w:pPr>
            <w:r>
              <w:rPr>
                <w:rFonts w:hint="eastAsia" w:eastAsia="方正黑体_GBK" w:cs="方正仿宋_GBK"/>
                <w:kern w:val="0"/>
                <w:szCs w:val="21"/>
                <w:lang w:val="en-US" w:eastAsia="zh-CN"/>
              </w:rPr>
              <w:t>县“四项创建”办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862"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889" w:type="dxa"/>
            <w:vMerge w:val="continue"/>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2023" w:type="dxa"/>
            <w:gridSpan w:val="2"/>
            <w:vMerge w:val="continue"/>
            <w:shd w:val="clear" w:color="auto" w:fill="auto"/>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4118" w:type="dxa"/>
            <w:gridSpan w:val="2"/>
            <w:vMerge w:val="continue"/>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default" w:ascii="Times New Roman" w:hAnsi="Times New Roman" w:eastAsia="方正黑体_GBK" w:cs="方正仿宋_GBK"/>
                <w:kern w:val="0"/>
                <w:szCs w:val="21"/>
                <w:lang w:eastAsia="zh-CN"/>
              </w:rPr>
            </w:pPr>
            <w:r>
              <w:rPr>
                <w:rFonts w:hint="eastAsia" w:eastAsia="方正黑体_GBK" w:cs="方正仿宋_GBK"/>
                <w:kern w:val="0"/>
                <w:szCs w:val="21"/>
                <w:lang w:val="en-US" w:eastAsia="zh-CN"/>
              </w:rPr>
              <w:t>扣分：</w:t>
            </w:r>
          </w:p>
        </w:tc>
        <w:tc>
          <w:tcPr>
            <w:tcW w:w="2761" w:type="dxa"/>
            <w:gridSpan w:val="2"/>
            <w:shd w:val="clear" w:color="000000" w:fill="FFFFFF"/>
            <w:vAlign w:val="top"/>
          </w:tcPr>
          <w:p>
            <w:pPr>
              <w:widowControl/>
              <w:wordWrap/>
              <w:adjustRightInd/>
              <w:snapToGrid/>
              <w:spacing w:line="280" w:lineRule="exact"/>
              <w:ind w:left="0" w:leftChars="0" w:right="0" w:rightChars="0" w:firstLine="0" w:firstLineChars="0"/>
              <w:jc w:val="both"/>
              <w:textAlignment w:val="auto"/>
              <w:outlineLvl w:val="9"/>
              <w:rPr>
                <w:rFonts w:hint="eastAsia" w:eastAsia="方正黑体_GBK" w:cs="方正仿宋_GBK"/>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862" w:type="dxa"/>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r>
              <w:rPr>
                <w:rFonts w:hint="eastAsia" w:eastAsia="方正仿宋_GBK" w:cs="方正仿宋_GBK"/>
                <w:b/>
                <w:bCs/>
                <w:color w:val="auto"/>
                <w:kern w:val="0"/>
                <w:szCs w:val="21"/>
                <w:lang w:val="en-US" w:eastAsia="zh-CN"/>
              </w:rPr>
              <w:t>合  计</w:t>
            </w:r>
          </w:p>
        </w:tc>
        <w:tc>
          <w:tcPr>
            <w:tcW w:w="889" w:type="dxa"/>
            <w:shd w:val="clear" w:color="auto" w:fill="auto"/>
            <w:vAlign w:val="center"/>
          </w:tcPr>
          <w:p>
            <w:pPr>
              <w:widowControl/>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方正仿宋_GBK"/>
                <w:color w:val="auto"/>
                <w:kern w:val="0"/>
                <w:szCs w:val="21"/>
                <w:lang w:val="en-US" w:eastAsia="zh-CN"/>
              </w:rPr>
            </w:pPr>
          </w:p>
        </w:tc>
        <w:tc>
          <w:tcPr>
            <w:tcW w:w="2023" w:type="dxa"/>
            <w:gridSpan w:val="2"/>
            <w:shd w:val="clear" w:color="auto" w:fill="auto"/>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仿宋_GBK" w:cs="方正仿宋_GBK"/>
                <w:kern w:val="0"/>
                <w:szCs w:val="21"/>
              </w:rPr>
            </w:pPr>
          </w:p>
        </w:tc>
        <w:tc>
          <w:tcPr>
            <w:tcW w:w="4118" w:type="dxa"/>
            <w:gridSpan w:val="2"/>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340" w:type="dxa"/>
            <w:gridSpan w:val="2"/>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c>
          <w:tcPr>
            <w:tcW w:w="2761" w:type="dxa"/>
            <w:gridSpan w:val="2"/>
            <w:shd w:val="clear" w:color="000000" w:fill="FFFFFF"/>
            <w:vAlign w:val="center"/>
          </w:tcPr>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方正黑体_GBK" w:cs="方正仿宋_GBK"/>
                <w:kern w:val="0"/>
                <w:szCs w:val="21"/>
                <w:lang w:eastAsia="zh-CN"/>
              </w:rPr>
            </w:pPr>
          </w:p>
        </w:tc>
      </w:tr>
    </w:tbl>
    <w:p>
      <w:pPr>
        <w:widowControl w:val="0"/>
        <w:wordWrap/>
        <w:adjustRightInd/>
        <w:snapToGrid/>
        <w:spacing w:line="360" w:lineRule="exact"/>
        <w:ind w:left="0" w:leftChars="0" w:right="0" w:firstLine="480" w:firstLineChars="200"/>
        <w:jc w:val="both"/>
        <w:textAlignment w:val="auto"/>
        <w:outlineLvl w:val="9"/>
        <w:rPr>
          <w:rFonts w:hint="default" w:ascii="Times New Roman" w:hAnsi="Times New Roman" w:eastAsia="方正仿宋_GBK" w:cs="方正仿宋_GBK"/>
          <w:sz w:val="24"/>
          <w:szCs w:val="24"/>
          <w:lang w:val="en-US" w:eastAsia="zh-CN"/>
        </w:rPr>
      </w:pPr>
      <w:r>
        <w:rPr>
          <w:rFonts w:hint="default" w:ascii="Times New Roman" w:hAnsi="Times New Roman" w:eastAsia="方正仿宋_GBK" w:cs="方正仿宋_GBK"/>
          <w:kern w:val="0"/>
          <w:sz w:val="24"/>
          <w:szCs w:val="24"/>
          <w:lang w:eastAsia="zh-CN"/>
        </w:rPr>
        <w:t>备注：</w:t>
      </w:r>
      <w:r>
        <w:rPr>
          <w:rFonts w:hint="default" w:ascii="Times New Roman" w:hAnsi="Times New Roman" w:eastAsia="方正仿宋_GBK" w:cs="方正仿宋_GBK"/>
          <w:kern w:val="0"/>
          <w:sz w:val="24"/>
          <w:szCs w:val="24"/>
          <w:lang w:val="en-US" w:eastAsia="zh-CN"/>
        </w:rPr>
        <w:t>1.实地督查总分100分。2.检查标准共25项，每项分值为4分，权重均为100%。3.采取</w:t>
      </w:r>
      <w:r>
        <w:rPr>
          <w:rFonts w:hint="eastAsia" w:ascii="Times New Roman" w:hAnsi="Times New Roman" w:eastAsia="方正仿宋_GBK" w:cs="方正仿宋_GBK"/>
          <w:kern w:val="0"/>
          <w:sz w:val="24"/>
          <w:szCs w:val="24"/>
          <w:lang w:val="en-US" w:eastAsia="zh-CN"/>
        </w:rPr>
        <w:t>“</w:t>
      </w:r>
      <w:r>
        <w:rPr>
          <w:rFonts w:hint="default" w:ascii="Times New Roman" w:hAnsi="Times New Roman" w:eastAsia="方正仿宋_GBK" w:cs="方正仿宋_GBK"/>
          <w:kern w:val="0"/>
          <w:sz w:val="24"/>
          <w:szCs w:val="24"/>
          <w:lang w:val="en-US" w:eastAsia="zh-CN"/>
        </w:rPr>
        <w:t>定性和定量</w:t>
      </w:r>
      <w:r>
        <w:rPr>
          <w:rFonts w:hint="eastAsia" w:ascii="Times New Roman" w:hAnsi="Times New Roman" w:eastAsia="方正仿宋_GBK" w:cs="方正仿宋_GBK"/>
          <w:kern w:val="0"/>
          <w:sz w:val="24"/>
          <w:szCs w:val="24"/>
          <w:lang w:val="en-US" w:eastAsia="zh-CN"/>
        </w:rPr>
        <w:t>”</w:t>
      </w:r>
      <w:r>
        <w:rPr>
          <w:rFonts w:hint="default" w:ascii="Times New Roman" w:hAnsi="Times New Roman" w:eastAsia="方正仿宋_GBK" w:cs="方正仿宋_GBK"/>
          <w:kern w:val="0"/>
          <w:sz w:val="24"/>
          <w:szCs w:val="24"/>
          <w:lang w:val="en-US" w:eastAsia="zh-CN"/>
        </w:rPr>
        <w:t>方式进行检查。定性检查的每项标准采用好（A）、较好(B)、一般(C)、差(D)进行评价，好为符合标准获得满分，较好为符合60%标准获得60%得分，一般为符合30%标准获得30%得分，差为低于30%标准获得0分。定量检查的每项标准基准分为0.2分。4.每项标准得分计算方式：4分/项×（A/B/C/D）。5.实地督查总分计算方式：每项标准得分累加后成为实地督查总分。</w:t>
      </w:r>
    </w:p>
    <w:sectPr>
      <w:footerReference r:id="rId3" w:type="default"/>
      <w:pgSz w:w="16838" w:h="11906" w:orient="landscape"/>
      <w:pgMar w:top="1531" w:right="2098" w:bottom="1531" w:left="1984" w:header="851" w:footer="1531" w:gutter="0"/>
      <w:pgNumType w:fmt="decimal"/>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2"/>
                            <w:rPr>
                              <w:rFonts w:hint="eastAsia" w:eastAsia="宋体"/>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CE+7Ot&#10;swEAAE0DAAAOAAAAAAAAAAEAIAAAAB8BAABkcnMvZTJvRG9jLnhtbFBLBQYAAAAABgAGAFkBAABE&#10;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A7F9"/>
    <w:multiLevelType w:val="singleLevel"/>
    <w:tmpl w:val="5A26A7F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E4AFD"/>
    <w:rsid w:val="00581285"/>
    <w:rsid w:val="011F669B"/>
    <w:rsid w:val="0176643A"/>
    <w:rsid w:val="01E4523E"/>
    <w:rsid w:val="02F67602"/>
    <w:rsid w:val="03815197"/>
    <w:rsid w:val="05240F25"/>
    <w:rsid w:val="065130A7"/>
    <w:rsid w:val="06BC0414"/>
    <w:rsid w:val="08550DF5"/>
    <w:rsid w:val="0B0B4F9F"/>
    <w:rsid w:val="0D81593D"/>
    <w:rsid w:val="0DF40C75"/>
    <w:rsid w:val="0E13760D"/>
    <w:rsid w:val="0F1166C7"/>
    <w:rsid w:val="0F3678C6"/>
    <w:rsid w:val="0F6C231E"/>
    <w:rsid w:val="0F991C75"/>
    <w:rsid w:val="0FC72972"/>
    <w:rsid w:val="105C76A8"/>
    <w:rsid w:val="13140ED6"/>
    <w:rsid w:val="135A4725"/>
    <w:rsid w:val="13CE4A0B"/>
    <w:rsid w:val="16514F71"/>
    <w:rsid w:val="16AF602C"/>
    <w:rsid w:val="16DC6E93"/>
    <w:rsid w:val="183276D7"/>
    <w:rsid w:val="18685120"/>
    <w:rsid w:val="1ABD7B6C"/>
    <w:rsid w:val="1B6852BF"/>
    <w:rsid w:val="1CD160CC"/>
    <w:rsid w:val="1DD97D07"/>
    <w:rsid w:val="1E417A89"/>
    <w:rsid w:val="1E7569CA"/>
    <w:rsid w:val="1F0B0DEE"/>
    <w:rsid w:val="1F181706"/>
    <w:rsid w:val="1F516372"/>
    <w:rsid w:val="20CE262D"/>
    <w:rsid w:val="214F480B"/>
    <w:rsid w:val="21856C82"/>
    <w:rsid w:val="22515AD3"/>
    <w:rsid w:val="22D074E3"/>
    <w:rsid w:val="23941809"/>
    <w:rsid w:val="249E4FC6"/>
    <w:rsid w:val="25DD3D32"/>
    <w:rsid w:val="260128E8"/>
    <w:rsid w:val="280A7AFF"/>
    <w:rsid w:val="28420898"/>
    <w:rsid w:val="28976731"/>
    <w:rsid w:val="28A21012"/>
    <w:rsid w:val="28E21BF2"/>
    <w:rsid w:val="2A221F51"/>
    <w:rsid w:val="2A2A3C94"/>
    <w:rsid w:val="2A414434"/>
    <w:rsid w:val="2ABA5397"/>
    <w:rsid w:val="2BC533A7"/>
    <w:rsid w:val="2C5646B6"/>
    <w:rsid w:val="2C5C02E5"/>
    <w:rsid w:val="2D566074"/>
    <w:rsid w:val="2E4A7315"/>
    <w:rsid w:val="2E647BEF"/>
    <w:rsid w:val="2F903DF3"/>
    <w:rsid w:val="313E3AD9"/>
    <w:rsid w:val="32CF256D"/>
    <w:rsid w:val="335A37D6"/>
    <w:rsid w:val="33DE24DE"/>
    <w:rsid w:val="34851FAA"/>
    <w:rsid w:val="358E5CBC"/>
    <w:rsid w:val="35902447"/>
    <w:rsid w:val="36FA0AF5"/>
    <w:rsid w:val="392F048D"/>
    <w:rsid w:val="3B794DE4"/>
    <w:rsid w:val="3BC02B6C"/>
    <w:rsid w:val="3DA3125B"/>
    <w:rsid w:val="3DF86CBD"/>
    <w:rsid w:val="3E941AB8"/>
    <w:rsid w:val="3EE13DB5"/>
    <w:rsid w:val="405127EA"/>
    <w:rsid w:val="4156017B"/>
    <w:rsid w:val="429D38B5"/>
    <w:rsid w:val="42D34C19"/>
    <w:rsid w:val="439C213D"/>
    <w:rsid w:val="43A6018D"/>
    <w:rsid w:val="45A44DCD"/>
    <w:rsid w:val="4618245C"/>
    <w:rsid w:val="46575863"/>
    <w:rsid w:val="47524801"/>
    <w:rsid w:val="47714D0A"/>
    <w:rsid w:val="481F65B7"/>
    <w:rsid w:val="49213E0B"/>
    <w:rsid w:val="49502E5E"/>
    <w:rsid w:val="4A5802C9"/>
    <w:rsid w:val="4AA10380"/>
    <w:rsid w:val="4C021BB2"/>
    <w:rsid w:val="4E9205CC"/>
    <w:rsid w:val="4E972520"/>
    <w:rsid w:val="4E9A6733"/>
    <w:rsid w:val="4EF34A0C"/>
    <w:rsid w:val="4FB42CB7"/>
    <w:rsid w:val="5123509A"/>
    <w:rsid w:val="52B20532"/>
    <w:rsid w:val="52BB3EB6"/>
    <w:rsid w:val="52D2676F"/>
    <w:rsid w:val="53450CAD"/>
    <w:rsid w:val="53CE5045"/>
    <w:rsid w:val="53D8021B"/>
    <w:rsid w:val="55C67A47"/>
    <w:rsid w:val="577D338F"/>
    <w:rsid w:val="58D829A8"/>
    <w:rsid w:val="59715B90"/>
    <w:rsid w:val="5B703897"/>
    <w:rsid w:val="5D353DAD"/>
    <w:rsid w:val="5F1E649A"/>
    <w:rsid w:val="5F2B7DF4"/>
    <w:rsid w:val="60C242A4"/>
    <w:rsid w:val="60FA458E"/>
    <w:rsid w:val="61311C6C"/>
    <w:rsid w:val="62272E16"/>
    <w:rsid w:val="63D3613E"/>
    <w:rsid w:val="6455456E"/>
    <w:rsid w:val="651820E0"/>
    <w:rsid w:val="662918F4"/>
    <w:rsid w:val="66FA262C"/>
    <w:rsid w:val="6B4A6C6C"/>
    <w:rsid w:val="6BE31711"/>
    <w:rsid w:val="6C3E6A53"/>
    <w:rsid w:val="6D286525"/>
    <w:rsid w:val="6E9F120F"/>
    <w:rsid w:val="6F395F05"/>
    <w:rsid w:val="700B396B"/>
    <w:rsid w:val="717D0396"/>
    <w:rsid w:val="725608BA"/>
    <w:rsid w:val="72692D67"/>
    <w:rsid w:val="72763E69"/>
    <w:rsid w:val="7369366E"/>
    <w:rsid w:val="74003938"/>
    <w:rsid w:val="76047BAD"/>
    <w:rsid w:val="766765CC"/>
    <w:rsid w:val="773A56ED"/>
    <w:rsid w:val="774D0E49"/>
    <w:rsid w:val="792F32CE"/>
    <w:rsid w:val="7A5B2CCA"/>
    <w:rsid w:val="7ADC6B94"/>
    <w:rsid w:val="7C2F774D"/>
    <w:rsid w:val="7CFE4AFD"/>
    <w:rsid w:val="7D0C03BB"/>
    <w:rsid w:val="7D931890"/>
    <w:rsid w:val="7DB96A26"/>
    <w:rsid w:val="7F14175B"/>
    <w:rsid w:val="7F196271"/>
    <w:rsid w:val="7FBD54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rPr>
      <w:rFonts w:ascii="Verdana" w:hAnsi="Verdana" w:eastAsia="仿宋_GB2312" w:cs="Verdana"/>
      <w:kern w:val="0"/>
      <w:sz w:val="24"/>
      <w:lang w:eastAsia="en-US"/>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6">
    <w:name w:val="Char Char Char Char Char Char Char Char Char Char Char Char Char Char Char Char Char Char Char Char Char Char Char Char Char Char Char Char Char Char Char Char Char"/>
    <w:basedOn w:val="1"/>
    <w:link w:val="5"/>
    <w:qFormat/>
    <w:uiPriority w:val="0"/>
    <w:pPr>
      <w:widowControl/>
      <w:spacing w:after="160" w:line="240" w:lineRule="exact"/>
      <w:jc w:val="left"/>
    </w:pPr>
    <w:rPr>
      <w:rFonts w:ascii="Verdana" w:hAnsi="Verdana" w:eastAsia="仿宋_GB2312" w:cs="Verdana"/>
      <w:kern w:val="0"/>
      <w:sz w:val="24"/>
      <w:lang w:eastAsia="en-US"/>
    </w:rPr>
  </w:style>
  <w:style w:type="character" w:styleId="7">
    <w:name w:val="page number"/>
    <w:basedOn w:val="5"/>
    <w:qFormat/>
    <w:uiPriority w:val="0"/>
  </w:style>
  <w:style w:type="character" w:styleId="8">
    <w:name w:val="FollowedHyperlink"/>
    <w:basedOn w:val="5"/>
    <w:qFormat/>
    <w:uiPriority w:val="0"/>
    <w:rPr>
      <w:color w:val="404040"/>
      <w:u w:val="none"/>
    </w:rPr>
  </w:style>
  <w:style w:type="character" w:styleId="9">
    <w:name w:val="Hyperlink"/>
    <w:basedOn w:val="5"/>
    <w:qFormat/>
    <w:uiPriority w:val="0"/>
    <w:rPr>
      <w:color w:val="404040"/>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hover28"/>
    <w:basedOn w:val="5"/>
    <w:qFormat/>
    <w:uiPriority w:val="0"/>
  </w:style>
  <w:style w:type="character" w:customStyle="1" w:styleId="13">
    <w:name w:val="bsharetext"/>
    <w:basedOn w:val="5"/>
    <w:qFormat/>
    <w:uiPriority w:val="0"/>
  </w:style>
  <w:style w:type="character" w:customStyle="1" w:styleId="14">
    <w:name w:val="font121"/>
    <w:basedOn w:val="5"/>
    <w:qFormat/>
    <w:uiPriority w:val="0"/>
    <w:rPr>
      <w:rFonts w:hint="eastAsia" w:ascii="黑体" w:hAnsi="宋体" w:eastAsia="黑体" w:cs="黑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2017-12-05T08:51:00Z</dcterms:created>
  <dc:creator>o</dc:creator>
  <cp:lastModifiedBy>绿竹猗猗~~~</cp:lastModifiedBy>
  <cp:lastPrinted>2018-01-10T02:38:00Z</cp:lastPrinted>
  <dcterms:modified xsi:type="dcterms:W3CDTF">2018-06-04T08:03:29Z</dcterms:modified>
  <dc:title>“文明在行动·重庆更洁净”工作督查方案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