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79" w:lineRule="exact"/>
        <w:ind w:left="0" w:leftChars="0" w:right="0" w:firstLine="0" w:firstLineChars="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widowControl w:val="0"/>
        <w:wordWrap/>
        <w:adjustRightInd/>
        <w:snapToGrid/>
        <w:spacing w:line="579" w:lineRule="exact"/>
        <w:ind w:left="0" w:leftChars="0" w:right="0" w:firstLine="0" w:firstLineChars="0"/>
        <w:jc w:val="left"/>
        <w:textAlignment w:val="auto"/>
        <w:outlineLvl w:val="9"/>
        <w:rPr>
          <w:rFonts w:hint="eastAsia" w:eastAsia="方正仿宋_GBK" w:cs="方正仿宋_GBK"/>
          <w:sz w:val="32"/>
          <w:szCs w:val="32"/>
          <w:lang w:val="en-US" w:eastAsia="zh-CN"/>
        </w:rPr>
      </w:pPr>
    </w:p>
    <w:p>
      <w:pPr>
        <w:widowControl w:val="0"/>
        <w:wordWrap/>
        <w:adjustRightInd/>
        <w:snapToGrid/>
        <w:spacing w:line="579"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全市4A级及以上景区名单</w:t>
      </w:r>
    </w:p>
    <w:p>
      <w:pPr>
        <w:widowControl w:val="0"/>
        <w:wordWrap/>
        <w:adjustRightInd/>
        <w:snapToGrid/>
        <w:spacing w:line="579" w:lineRule="exact"/>
        <w:ind w:left="0" w:leftChars="0" w:right="0" w:firstLine="0" w:firstLineChars="0"/>
        <w:textAlignment w:val="auto"/>
        <w:outlineLvl w:val="9"/>
        <w:rPr>
          <w:rFonts w:hint="eastAsia" w:ascii="方正黑体_GBK" w:hAnsi="方正黑体_GBK" w:eastAsia="方正黑体_GBK" w:cs="方正黑体_GBK"/>
          <w:sz w:val="32"/>
          <w:szCs w:val="32"/>
        </w:rPr>
      </w:pPr>
    </w:p>
    <w:p>
      <w:pPr>
        <w:widowControl w:val="0"/>
        <w:wordWrap/>
        <w:adjustRightInd/>
        <w:snapToGrid/>
        <w:spacing w:line="579" w:lineRule="exact"/>
        <w:ind w:left="0" w:leftChars="0" w:right="0" w:firstLine="640" w:firstLineChars="200"/>
        <w:textAlignment w:val="auto"/>
        <w:outlineLvl w:val="9"/>
        <w:rPr>
          <w:rFonts w:hint="eastAsia"/>
          <w:sz w:val="32"/>
          <w:szCs w:val="32"/>
        </w:rPr>
      </w:pPr>
      <w:r>
        <w:rPr>
          <w:rFonts w:hint="eastAsia" w:ascii="方正黑体_GBK" w:hAnsi="方正黑体_GBK" w:eastAsia="方正黑体_GBK" w:cs="方正黑体_GBK"/>
          <w:sz w:val="32"/>
          <w:szCs w:val="32"/>
        </w:rPr>
        <w:t>一、5A级景区</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lang w:val="en-US" w:eastAsia="zh-CN"/>
        </w:rPr>
        <w:t>8个</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ab/>
      </w:r>
      <w:r>
        <w:rPr>
          <w:rFonts w:hint="eastAsia"/>
          <w:sz w:val="32"/>
          <w:szCs w:val="32"/>
        </w:rPr>
        <w:tab/>
      </w:r>
    </w:p>
    <w:p>
      <w:pPr>
        <w:widowControl w:val="0"/>
        <w:wordWrap/>
        <w:adjustRightInd/>
        <w:snapToGrid/>
        <w:spacing w:line="579"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重庆大足石刻景区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重庆巫山小三峡—小小三峡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重庆武隆喀斯特旅游区（天生三桥·仙女山·芙蓉洞）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重庆酉阳桃花源景区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重庆万盛黑山谷景区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重庆南川金佛山景区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重庆江津四面山景区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重庆云阳龙缸景区</w:t>
      </w:r>
    </w:p>
    <w:p>
      <w:pPr>
        <w:widowControl w:val="0"/>
        <w:wordWrap/>
        <w:adjustRightInd/>
        <w:snapToGrid/>
        <w:spacing w:line="579" w:lineRule="exact"/>
        <w:ind w:left="0" w:leftChars="0" w:right="0" w:firstLine="640" w:firstLineChars="200"/>
        <w:textAlignment w:val="auto"/>
        <w:outlineLvl w:val="9"/>
        <w:rPr>
          <w:rFonts w:hint="eastAsia"/>
          <w:sz w:val="32"/>
          <w:szCs w:val="32"/>
        </w:rPr>
      </w:pPr>
      <w:r>
        <w:rPr>
          <w:rFonts w:hint="eastAsia" w:ascii="方正黑体_GBK" w:hAnsi="方正黑体_GBK" w:eastAsia="方正黑体_GBK" w:cs="方正黑体_GBK"/>
          <w:sz w:val="32"/>
          <w:szCs w:val="32"/>
        </w:rPr>
        <w:t>二、4A级景区</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78个</w:t>
      </w:r>
      <w:r>
        <w:rPr>
          <w:rFonts w:hint="eastAsia" w:ascii="方正黑体_GBK" w:hAnsi="方正黑体_GBK" w:eastAsia="方正黑体_GBK" w:cs="方正黑体_GBK"/>
          <w:sz w:val="32"/>
          <w:szCs w:val="32"/>
          <w:lang w:eastAsia="zh-CN"/>
        </w:rPr>
        <w:t>）</w:t>
      </w:r>
      <w:r>
        <w:rPr>
          <w:rFonts w:hint="eastAsia"/>
          <w:sz w:val="32"/>
          <w:szCs w:val="32"/>
        </w:rPr>
        <w:tab/>
      </w:r>
      <w:r>
        <w:rPr>
          <w:rFonts w:hint="eastAsia"/>
          <w:sz w:val="32"/>
          <w:szCs w:val="32"/>
        </w:rPr>
        <w:tab/>
      </w:r>
    </w:p>
    <w:p>
      <w:pPr>
        <w:widowControl w:val="0"/>
        <w:wordWrap/>
        <w:adjustRightInd/>
        <w:snapToGrid/>
        <w:spacing w:line="579"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重庆丰都名山风景区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重庆奉节白帝城——瞿塘峡景区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重庆聂荣臻元帅陈列馆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重庆忠县石宝寨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重庆人民大礼</w:t>
      </w:r>
      <w:bookmarkStart w:id="0" w:name="_GoBack"/>
      <w:bookmarkEnd w:id="0"/>
      <w:r>
        <w:rPr>
          <w:rFonts w:hint="eastAsia" w:ascii="方正仿宋_GBK" w:hAnsi="方正仿宋_GBK" w:eastAsia="方正仿宋_GBK" w:cs="方正仿宋_GBK"/>
          <w:sz w:val="32"/>
          <w:szCs w:val="32"/>
        </w:rPr>
        <w:t>堂及人民广场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重庆歌乐山森林公园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重庆缙云山国家级自然保护区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重庆北泉风景区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重庆歌乐山烈士陵园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重庆南山植物园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重庆野生动物世界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重庆红岩革命纪念馆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重庆丰都雪玉洞景区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重庆云阳张飞庙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重庆黔江小南海旅游景区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重庆市规划展览馆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重庆湖广会馆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重庆磁器口古镇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重庆统景温泉风景区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重庆中国三峡博物馆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重庆洪崖洞民俗风貌区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重庆金源方特科幻公园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重庆海兰云天温泉度假区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重庆动物园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重庆贝迪颐园温泉度假区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重庆科技馆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重庆观音桥商圈都市旅游区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重庆华岩旅游区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重庆龚滩古镇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重庆加勒比海水世界景区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重庆石柱大风堡景区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重庆潼南杨闇公故里景区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重庆上邦温泉旅游区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重庆万州大瀑布群旅游区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重庆綦江古剑山风景区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重庆长寿湖旅游区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重庆开县刘伯承同志纪念馆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重庆巫溪红池坝森林旅游景区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重庆酉阳龙潭古镇景区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重庆白鹤梁水下博物馆景区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重庆中国民主党派历史陈列馆景区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重庆永川茶山竹海旅游景区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重庆彭水阿依河景区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重庆合川钓鱼城景区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重庆铁山坪森林公园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重庆北碚金刀峡景区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重庆长寿菩提古镇文化旅游区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重庆云阳三峡梯城景区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重庆园博园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重庆璧山观音塘湿地公园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重庆奉节天坑地缝景区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重庆巫山神女景区（神女峰·神女溪）</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重庆铜梁安居古城</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重庆潼南大佛寺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重庆涪陵武陵山大裂谷景区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重庆黔江濯水古镇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重庆开县汉丰湖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重庆荣昌万灵古镇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重庆天地旅游区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重庆周君记火锅食品工业旅游体验园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重庆东温泉风景区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重庆合川涞滩古镇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重庆黔江蒲花暗河景区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重庆涪陵武陵山国家森林公园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重庆涪陵大木花谷·林下花园景区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重庆铜梁黄桷门奇彩梦园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重庆巴南中泰天心佛文化旅游区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重庆江津陈独秀旧居陈列馆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重庆城口亢谷景区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重庆彭水蚩尤九黎城</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重庆石柱千野草场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重庆黔江芭拉胡景区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重庆自然博物馆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重庆巴南丰盛古镇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重庆长寿菩提山文化旅游区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重庆梁平滑石古寨景区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重庆黔江土家十三寨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重庆南岸长嘉汇弹子石老街</w:t>
      </w:r>
    </w:p>
    <w:p>
      <w:pPr>
        <w:widowControl w:val="0"/>
        <w:wordWrap/>
        <w:adjustRightInd/>
        <w:snapToGrid/>
        <w:spacing w:line="360" w:lineRule="exact"/>
        <w:ind w:right="0"/>
        <w:jc w:val="both"/>
        <w:textAlignment w:val="auto"/>
        <w:outlineLvl w:val="9"/>
        <w:rPr>
          <w:rFonts w:hint="default" w:ascii="Times New Roman" w:hAnsi="Times New Roman" w:eastAsia="方正仿宋_GBK" w:cs="方正仿宋_GBK"/>
          <w:sz w:val="24"/>
          <w:szCs w:val="24"/>
          <w:lang w:val="en-US" w:eastAsia="zh-CN"/>
        </w:rPr>
      </w:pPr>
    </w:p>
    <w:sectPr>
      <w:footerReference r:id="rId3" w:type="default"/>
      <w:pgSz w:w="11906" w:h="16838"/>
      <w:pgMar w:top="2098" w:right="1531" w:bottom="1984" w:left="1531" w:header="851" w:footer="1531" w:gutter="0"/>
      <w:pgNumType w:fmt="decimal"/>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2"/>
                            <w:rPr>
                              <w:rFonts w:hint="eastAsia" w:eastAsia="宋体"/>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wps:txbx>
                    <wps:bodyPr wrap="none" lIns="0" tIns="0" rIns="0" bIns="0" upright="1">
                      <a:spAutoFit/>
                    </wps:bodyPr>
                  </wps:wsp>
                </a:graphicData>
              </a:graphic>
            </wp:anchor>
          </w:drawing>
        </mc:Choice>
        <mc:Fallback>
          <w:pict>
            <v:rect id="文本框 1025"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CE+7Ot&#10;swEAAE0DAAAOAAAAAAAAAAEAIAAAAB8BAABkcnMvZTJvRG9jLnhtbFBLBQYAAAAABgAGAFkBAABE&#10;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E4AFD"/>
    <w:rsid w:val="011F669B"/>
    <w:rsid w:val="0176643A"/>
    <w:rsid w:val="01E4523E"/>
    <w:rsid w:val="02F67602"/>
    <w:rsid w:val="03815197"/>
    <w:rsid w:val="05240F25"/>
    <w:rsid w:val="065130A7"/>
    <w:rsid w:val="08550DF5"/>
    <w:rsid w:val="0B0B4F9F"/>
    <w:rsid w:val="0D81593D"/>
    <w:rsid w:val="0DF40C75"/>
    <w:rsid w:val="0E13760D"/>
    <w:rsid w:val="0F1166C7"/>
    <w:rsid w:val="0F3678C6"/>
    <w:rsid w:val="0F6C231E"/>
    <w:rsid w:val="0FC72972"/>
    <w:rsid w:val="105C76A8"/>
    <w:rsid w:val="13140ED6"/>
    <w:rsid w:val="135A4725"/>
    <w:rsid w:val="13CE4A0B"/>
    <w:rsid w:val="16514F71"/>
    <w:rsid w:val="16AF602C"/>
    <w:rsid w:val="16DC6E93"/>
    <w:rsid w:val="183276D7"/>
    <w:rsid w:val="1ABD7B6C"/>
    <w:rsid w:val="1B6852BF"/>
    <w:rsid w:val="1CD160CC"/>
    <w:rsid w:val="1DD97D07"/>
    <w:rsid w:val="1E417A89"/>
    <w:rsid w:val="1E7569CA"/>
    <w:rsid w:val="1F0B0DEE"/>
    <w:rsid w:val="1F181706"/>
    <w:rsid w:val="1F516372"/>
    <w:rsid w:val="20CE262D"/>
    <w:rsid w:val="214F480B"/>
    <w:rsid w:val="21856C82"/>
    <w:rsid w:val="22515AD3"/>
    <w:rsid w:val="22D074E3"/>
    <w:rsid w:val="23941809"/>
    <w:rsid w:val="249E4FC6"/>
    <w:rsid w:val="25DD3D32"/>
    <w:rsid w:val="260128E8"/>
    <w:rsid w:val="280A7AFF"/>
    <w:rsid w:val="28420898"/>
    <w:rsid w:val="28976731"/>
    <w:rsid w:val="28A21012"/>
    <w:rsid w:val="28E21BF2"/>
    <w:rsid w:val="2A221F51"/>
    <w:rsid w:val="2A2A3C94"/>
    <w:rsid w:val="2A414434"/>
    <w:rsid w:val="2ABA5397"/>
    <w:rsid w:val="2BC533A7"/>
    <w:rsid w:val="2C5646B6"/>
    <w:rsid w:val="2C5C02E5"/>
    <w:rsid w:val="2D566074"/>
    <w:rsid w:val="2E4A7315"/>
    <w:rsid w:val="2E647BEF"/>
    <w:rsid w:val="2F903DF3"/>
    <w:rsid w:val="313E3AD9"/>
    <w:rsid w:val="32CF256D"/>
    <w:rsid w:val="335A37D6"/>
    <w:rsid w:val="33DE24DE"/>
    <w:rsid w:val="34851FAA"/>
    <w:rsid w:val="358E5CBC"/>
    <w:rsid w:val="35902447"/>
    <w:rsid w:val="36FA0AF5"/>
    <w:rsid w:val="392F048D"/>
    <w:rsid w:val="3B794DE4"/>
    <w:rsid w:val="3BC02B6C"/>
    <w:rsid w:val="3DA3125B"/>
    <w:rsid w:val="3DF86CBD"/>
    <w:rsid w:val="3E941AB8"/>
    <w:rsid w:val="3EE13DB5"/>
    <w:rsid w:val="405127EA"/>
    <w:rsid w:val="4156017B"/>
    <w:rsid w:val="429D38B5"/>
    <w:rsid w:val="42D34C19"/>
    <w:rsid w:val="439C213D"/>
    <w:rsid w:val="43A6018D"/>
    <w:rsid w:val="45A44DCD"/>
    <w:rsid w:val="4618245C"/>
    <w:rsid w:val="46575863"/>
    <w:rsid w:val="47524801"/>
    <w:rsid w:val="47714D0A"/>
    <w:rsid w:val="481F65B7"/>
    <w:rsid w:val="49213E0B"/>
    <w:rsid w:val="49502E5E"/>
    <w:rsid w:val="4A5802C9"/>
    <w:rsid w:val="4AA10380"/>
    <w:rsid w:val="4C021BB2"/>
    <w:rsid w:val="4E9205CC"/>
    <w:rsid w:val="4E972520"/>
    <w:rsid w:val="4E9A6733"/>
    <w:rsid w:val="4EF34A0C"/>
    <w:rsid w:val="4FB42CB7"/>
    <w:rsid w:val="5123509A"/>
    <w:rsid w:val="52B20532"/>
    <w:rsid w:val="52BB3EB6"/>
    <w:rsid w:val="52D2676F"/>
    <w:rsid w:val="53450CAD"/>
    <w:rsid w:val="53CE5045"/>
    <w:rsid w:val="53D8021B"/>
    <w:rsid w:val="55C67A47"/>
    <w:rsid w:val="577D338F"/>
    <w:rsid w:val="58D829A8"/>
    <w:rsid w:val="59715B90"/>
    <w:rsid w:val="5B703897"/>
    <w:rsid w:val="5D353DAD"/>
    <w:rsid w:val="5F1E649A"/>
    <w:rsid w:val="5F2B7DF4"/>
    <w:rsid w:val="60C242A4"/>
    <w:rsid w:val="60FA458E"/>
    <w:rsid w:val="61311C6C"/>
    <w:rsid w:val="63D3613E"/>
    <w:rsid w:val="6455456E"/>
    <w:rsid w:val="651820E0"/>
    <w:rsid w:val="662918F4"/>
    <w:rsid w:val="66FA262C"/>
    <w:rsid w:val="6B4A6C6C"/>
    <w:rsid w:val="6BE31711"/>
    <w:rsid w:val="6C3E6A53"/>
    <w:rsid w:val="6D286525"/>
    <w:rsid w:val="6E9F120F"/>
    <w:rsid w:val="6F395F05"/>
    <w:rsid w:val="700B396B"/>
    <w:rsid w:val="717D0396"/>
    <w:rsid w:val="725608BA"/>
    <w:rsid w:val="72692D67"/>
    <w:rsid w:val="72763E69"/>
    <w:rsid w:val="7369366E"/>
    <w:rsid w:val="74003938"/>
    <w:rsid w:val="76047BAD"/>
    <w:rsid w:val="766765CC"/>
    <w:rsid w:val="773A56ED"/>
    <w:rsid w:val="774D0E49"/>
    <w:rsid w:val="792F32CE"/>
    <w:rsid w:val="7A5B2CCA"/>
    <w:rsid w:val="7ADC6B94"/>
    <w:rsid w:val="7C2F774D"/>
    <w:rsid w:val="7CFE4AFD"/>
    <w:rsid w:val="7D0C03BB"/>
    <w:rsid w:val="7D931890"/>
    <w:rsid w:val="7DB96A26"/>
    <w:rsid w:val="7F14175B"/>
    <w:rsid w:val="7F196271"/>
    <w:rsid w:val="7FBD54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qFormat/>
    <w:uiPriority w:val="0"/>
    <w:rPr>
      <w:rFonts w:ascii="Verdana" w:hAnsi="Verdana" w:eastAsia="仿宋_GB2312" w:cs="Verdana"/>
      <w:kern w:val="0"/>
      <w:sz w:val="24"/>
      <w:lang w:eastAsia="en-US"/>
    </w:rPr>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paragraph" w:customStyle="1" w:styleId="6">
    <w:name w:val="Char Char Char Char Char Char Char Char Char Char Char Char Char Char Char Char Char Char Char Char Char Char Char Char Char Char Char Char Char Char Char Char Char"/>
    <w:basedOn w:val="1"/>
    <w:link w:val="5"/>
    <w:qFormat/>
    <w:uiPriority w:val="0"/>
    <w:pPr>
      <w:widowControl/>
      <w:spacing w:after="160" w:line="240" w:lineRule="exact"/>
      <w:jc w:val="left"/>
    </w:pPr>
    <w:rPr>
      <w:rFonts w:ascii="Verdana" w:hAnsi="Verdana" w:eastAsia="仿宋_GB2312" w:cs="Verdana"/>
      <w:kern w:val="0"/>
      <w:sz w:val="24"/>
      <w:lang w:eastAsia="en-US"/>
    </w:rPr>
  </w:style>
  <w:style w:type="character" w:styleId="7">
    <w:name w:val="page number"/>
    <w:basedOn w:val="5"/>
    <w:qFormat/>
    <w:uiPriority w:val="0"/>
  </w:style>
  <w:style w:type="character" w:styleId="8">
    <w:name w:val="FollowedHyperlink"/>
    <w:basedOn w:val="5"/>
    <w:qFormat/>
    <w:uiPriority w:val="0"/>
    <w:rPr>
      <w:color w:val="404040"/>
      <w:u w:val="none"/>
    </w:rPr>
  </w:style>
  <w:style w:type="character" w:styleId="9">
    <w:name w:val="Hyperlink"/>
    <w:basedOn w:val="5"/>
    <w:qFormat/>
    <w:uiPriority w:val="0"/>
    <w:rPr>
      <w:color w:val="404040"/>
      <w:u w:val="non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hover28"/>
    <w:basedOn w:val="5"/>
    <w:qFormat/>
    <w:uiPriority w:val="0"/>
  </w:style>
  <w:style w:type="character" w:customStyle="1" w:styleId="13">
    <w:name w:val="bsharetext"/>
    <w:basedOn w:val="5"/>
    <w:qFormat/>
    <w:uiPriority w:val="0"/>
  </w:style>
  <w:style w:type="character" w:customStyle="1" w:styleId="14">
    <w:name w:val="font121"/>
    <w:basedOn w:val="5"/>
    <w:qFormat/>
    <w:uiPriority w:val="0"/>
    <w:rPr>
      <w:rFonts w:hint="eastAsia" w:ascii="黑体" w:hAnsi="宋体" w:eastAsia="黑体" w:cs="黑体"/>
      <w:b/>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2017-12-05T08:51:00Z</dcterms:created>
  <dc:creator>o</dc:creator>
  <cp:lastModifiedBy>绿竹猗猗~~~</cp:lastModifiedBy>
  <cp:lastPrinted>2018-01-10T02:38:00Z</cp:lastPrinted>
  <dcterms:modified xsi:type="dcterms:W3CDTF">2018-06-04T08:02:00Z</dcterms:modified>
  <dc:title>“文明在行动·重庆更洁净”工作督查方案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