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9" w:lineRule="exact"/>
        <w:ind w:left="0" w:leftChars="0" w:right="0" w:firstLine="0" w:firstLineChars="0"/>
        <w:textAlignment w:val="auto"/>
        <w:outlineLvl w:val="9"/>
        <w:rPr>
          <w:rFonts w:hint="eastAsia" w:ascii="Times New Roman" w:hAnsi="Times New Roman" w:eastAsia="方正黑体_GBK" w:cs="方正仿宋_GBK"/>
          <w:sz w:val="32"/>
          <w:szCs w:val="32"/>
          <w:lang w:val="en-US" w:eastAsia="zh-CN"/>
        </w:rPr>
      </w:pPr>
      <w:r>
        <w:rPr>
          <w:rFonts w:hint="eastAsia" w:ascii="Times New Roman" w:hAnsi="Times New Roman" w:eastAsia="方正黑体_GBK" w:cs="方正仿宋_GBK"/>
          <w:sz w:val="32"/>
          <w:szCs w:val="32"/>
          <w:lang w:val="en-US" w:eastAsia="zh-CN"/>
        </w:rPr>
        <w:t>附件1</w:t>
      </w:r>
    </w:p>
    <w:p>
      <w:pPr>
        <w:widowControl w:val="0"/>
        <w:wordWrap/>
        <w:adjustRightInd/>
        <w:snapToGrid/>
        <w:spacing w:line="579" w:lineRule="exact"/>
        <w:ind w:left="0" w:leftChars="0" w:right="0" w:firstLine="0" w:firstLineChars="0"/>
        <w:textAlignment w:val="auto"/>
        <w:outlineLvl w:val="9"/>
        <w:rPr>
          <w:rFonts w:hint="default" w:ascii="Times New Roman" w:hAnsi="Times New Roman" w:eastAsia="方正仿宋_GBK" w:cs="方正仿宋_GBK"/>
          <w:sz w:val="32"/>
          <w:szCs w:val="32"/>
          <w:lang w:val="en-US" w:eastAsia="zh-CN"/>
        </w:rPr>
      </w:pPr>
    </w:p>
    <w:p>
      <w:pPr>
        <w:widowControl w:val="0"/>
        <w:wordWrap/>
        <w:adjustRightInd/>
        <w:snapToGrid/>
        <w:spacing w:line="579" w:lineRule="exact"/>
        <w:ind w:left="0" w:leftChars="0" w:right="0" w:firstLine="0" w:firstLineChars="0"/>
        <w:jc w:val="center"/>
        <w:textAlignment w:val="auto"/>
        <w:outlineLvl w:val="9"/>
        <w:rPr>
          <w:rFonts w:hint="eastAsia" w:ascii="Times New Roman" w:hAnsi="Times New Roman" w:eastAsia="方正小标宋_GBK" w:cs="方正仿宋_GBK"/>
          <w:sz w:val="44"/>
          <w:szCs w:val="44"/>
          <w:lang w:val="en-US" w:eastAsia="zh-CN"/>
        </w:rPr>
      </w:pPr>
      <w:r>
        <w:rPr>
          <w:rFonts w:hint="eastAsia" w:ascii="Times New Roman" w:hAnsi="Times New Roman" w:eastAsia="方正小标宋_GBK" w:cs="方正仿宋_GBK"/>
          <w:sz w:val="44"/>
          <w:szCs w:val="44"/>
          <w:lang w:val="en-US" w:eastAsia="zh-CN"/>
        </w:rPr>
        <w:t>区县交叉督查一览表</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560" w:lineRule="exact"/>
              <w:jc w:val="center"/>
              <w:rPr>
                <w:rFonts w:hint="eastAsia" w:ascii="Times New Roman" w:hAnsi="Times New Roman" w:eastAsia="方正楷体_GBK" w:cs="方正仿宋_GBK"/>
                <w:sz w:val="32"/>
                <w:szCs w:val="32"/>
                <w:lang w:val="en-US" w:eastAsia="zh-CN"/>
              </w:rPr>
            </w:pPr>
            <w:r>
              <w:rPr>
                <w:rFonts w:hint="eastAsia" w:ascii="Times New Roman" w:hAnsi="Times New Roman" w:eastAsia="方正楷体_GBK" w:cs="方正仿宋_GBK"/>
                <w:sz w:val="32"/>
                <w:szCs w:val="32"/>
                <w:lang w:val="en-US" w:eastAsia="zh-CN"/>
              </w:rPr>
              <w:t>区  县</w:t>
            </w:r>
          </w:p>
        </w:tc>
        <w:tc>
          <w:tcPr>
            <w:tcW w:w="2265" w:type="dxa"/>
            <w:vAlign w:val="top"/>
          </w:tcPr>
          <w:p>
            <w:pPr>
              <w:spacing w:line="560" w:lineRule="exact"/>
              <w:jc w:val="center"/>
              <w:rPr>
                <w:rFonts w:hint="eastAsia" w:ascii="Times New Roman" w:hAnsi="Times New Roman" w:eastAsia="方正楷体_GBK" w:cs="方正仿宋_GBK"/>
                <w:sz w:val="32"/>
                <w:szCs w:val="32"/>
                <w:lang w:val="en-US" w:eastAsia="zh-CN"/>
              </w:rPr>
            </w:pPr>
            <w:r>
              <w:rPr>
                <w:rFonts w:hint="eastAsia" w:ascii="Times New Roman" w:hAnsi="Times New Roman" w:eastAsia="方正楷体_GBK" w:cs="方正仿宋_GBK"/>
                <w:sz w:val="32"/>
                <w:szCs w:val="32"/>
                <w:lang w:val="en-US" w:eastAsia="zh-CN"/>
              </w:rPr>
              <w:t>督查对象</w:t>
            </w:r>
          </w:p>
        </w:tc>
        <w:tc>
          <w:tcPr>
            <w:tcW w:w="2265" w:type="dxa"/>
            <w:vAlign w:val="top"/>
          </w:tcPr>
          <w:p>
            <w:pPr>
              <w:spacing w:line="560" w:lineRule="exact"/>
              <w:jc w:val="center"/>
              <w:rPr>
                <w:rFonts w:hint="eastAsia" w:ascii="Times New Roman" w:hAnsi="Times New Roman" w:eastAsia="方正楷体_GBK" w:cs="方正仿宋_GBK"/>
                <w:sz w:val="32"/>
                <w:szCs w:val="32"/>
                <w:lang w:val="en-US" w:eastAsia="zh-CN"/>
              </w:rPr>
            </w:pPr>
            <w:r>
              <w:rPr>
                <w:rFonts w:hint="eastAsia" w:ascii="Times New Roman" w:hAnsi="Times New Roman" w:eastAsia="方正楷体_GBK" w:cs="方正仿宋_GBK"/>
                <w:sz w:val="32"/>
                <w:szCs w:val="32"/>
                <w:lang w:val="en-US" w:eastAsia="zh-CN"/>
              </w:rPr>
              <w:t>区  县</w:t>
            </w:r>
          </w:p>
        </w:tc>
        <w:tc>
          <w:tcPr>
            <w:tcW w:w="2265" w:type="dxa"/>
            <w:vAlign w:val="top"/>
          </w:tcPr>
          <w:p>
            <w:pPr>
              <w:spacing w:line="560" w:lineRule="exact"/>
              <w:jc w:val="center"/>
              <w:rPr>
                <w:rFonts w:hint="eastAsia" w:ascii="Times New Roman" w:hAnsi="Times New Roman" w:eastAsia="方正楷体_GBK" w:cs="方正仿宋_GBK"/>
                <w:sz w:val="32"/>
                <w:szCs w:val="32"/>
                <w:lang w:val="en-US" w:eastAsia="zh-CN"/>
              </w:rPr>
            </w:pPr>
            <w:r>
              <w:rPr>
                <w:rFonts w:hint="eastAsia" w:ascii="Times New Roman" w:hAnsi="Times New Roman" w:eastAsia="方正楷体_GBK" w:cs="方正仿宋_GBK"/>
                <w:sz w:val="32"/>
                <w:szCs w:val="32"/>
                <w:lang w:val="en-US" w:eastAsia="zh-CN"/>
              </w:rPr>
              <w:t>督查对象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万州区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云阳县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垫江县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长寿区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云阳县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奉节县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黔江区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彭水县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奉节县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巫山县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彭水县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酉阳县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巫山县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巫溪县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酉阳县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巫溪县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城口县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秀山县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黔江区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城口县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开州区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江津区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万盛经开区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开州区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万州区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万盛经开区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綦江区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长寿区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涪陵区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綦江区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江津区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涪陵区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南川区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永川区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荣昌区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南川区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武隆区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荣昌区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大足区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武隆区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丰都县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大足区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丰都县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石柱县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璧山区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永川区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石柱县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忠  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合川区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铜梁区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忠  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梁平区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铜梁区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潼南区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梁平区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垫江县</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潼南区</w:t>
            </w:r>
          </w:p>
        </w:tc>
        <w:tc>
          <w:tcPr>
            <w:tcW w:w="2265" w:type="dxa"/>
            <w:vAlign w:val="top"/>
          </w:tcPr>
          <w:p>
            <w:pPr>
              <w:spacing w:line="560" w:lineRule="exact"/>
              <w:jc w:val="center"/>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合川区</w:t>
            </w:r>
          </w:p>
        </w:tc>
      </w:tr>
    </w:tbl>
    <w:p>
      <w:pPr>
        <w:widowControl w:val="0"/>
        <w:wordWrap/>
        <w:adjustRightInd/>
        <w:snapToGrid/>
        <w:spacing w:line="360" w:lineRule="exact"/>
        <w:ind w:right="0"/>
        <w:jc w:val="both"/>
        <w:textAlignment w:val="auto"/>
        <w:outlineLvl w:val="9"/>
        <w:rPr>
          <w:rFonts w:hint="default" w:ascii="Times New Roman" w:hAnsi="Times New Roman" w:eastAsia="方正仿宋_GBK" w:cs="方正仿宋_GBK"/>
          <w:sz w:val="24"/>
          <w:szCs w:val="24"/>
          <w:lang w:val="en-US" w:eastAsia="zh-CN"/>
        </w:rPr>
      </w:pPr>
      <w:bookmarkStart w:id="0" w:name="_GoBack"/>
      <w:bookmarkEnd w:id="0"/>
    </w:p>
    <w:sectPr>
      <w:footerReference r:id="rId3" w:type="default"/>
      <w:pgSz w:w="11906" w:h="16838"/>
      <w:pgMar w:top="2098" w:right="1531" w:bottom="1984" w:left="1531" w:header="851" w:footer="1531" w:gutter="0"/>
      <w:pgNumType w:fmt="decimal"/>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2"/>
                            <w:rPr>
                              <w:rFonts w:hint="eastAsia" w:eastAsia="宋体"/>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wps:txbx>
                    <wps:bodyPr wrap="none" lIns="0" tIns="0" rIns="0" bIns="0" upright="1">
                      <a:spAutoFit/>
                    </wps:bodyPr>
                  </wps:wsp>
                </a:graphicData>
              </a:graphic>
            </wp:anchor>
          </w:drawing>
        </mc:Choice>
        <mc:Fallback>
          <w:pict>
            <v:rect id="文本框 1025"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CE+7Ot&#10;swEAAE0DAAAOAAAAAAAAAAEAIAAAAB8BAABkcnMvZTJvRG9jLnhtbFBLBQYAAAAABgAGAFkBAABE&#10;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E4AFD"/>
    <w:rsid w:val="011F669B"/>
    <w:rsid w:val="0176643A"/>
    <w:rsid w:val="01E4523E"/>
    <w:rsid w:val="02F67602"/>
    <w:rsid w:val="05240F25"/>
    <w:rsid w:val="065130A7"/>
    <w:rsid w:val="08550DF5"/>
    <w:rsid w:val="0B0B4F9F"/>
    <w:rsid w:val="0D81593D"/>
    <w:rsid w:val="0DF40C75"/>
    <w:rsid w:val="0E13760D"/>
    <w:rsid w:val="0F1166C7"/>
    <w:rsid w:val="0F3678C6"/>
    <w:rsid w:val="0F6C231E"/>
    <w:rsid w:val="0FC72972"/>
    <w:rsid w:val="105C76A8"/>
    <w:rsid w:val="13140ED6"/>
    <w:rsid w:val="135A4725"/>
    <w:rsid w:val="13CE4A0B"/>
    <w:rsid w:val="16514F71"/>
    <w:rsid w:val="16AF602C"/>
    <w:rsid w:val="16DC6E93"/>
    <w:rsid w:val="183276D7"/>
    <w:rsid w:val="1ABD7B6C"/>
    <w:rsid w:val="1B6852BF"/>
    <w:rsid w:val="1CD160CC"/>
    <w:rsid w:val="1DD97D07"/>
    <w:rsid w:val="1E417A89"/>
    <w:rsid w:val="1E7569CA"/>
    <w:rsid w:val="1F0B0DEE"/>
    <w:rsid w:val="1F181706"/>
    <w:rsid w:val="1F516372"/>
    <w:rsid w:val="20CE262D"/>
    <w:rsid w:val="214F480B"/>
    <w:rsid w:val="21856C82"/>
    <w:rsid w:val="22515AD3"/>
    <w:rsid w:val="22D074E3"/>
    <w:rsid w:val="23941809"/>
    <w:rsid w:val="249E4FC6"/>
    <w:rsid w:val="25DD3D32"/>
    <w:rsid w:val="260128E8"/>
    <w:rsid w:val="280A7AFF"/>
    <w:rsid w:val="28420898"/>
    <w:rsid w:val="28976731"/>
    <w:rsid w:val="28A21012"/>
    <w:rsid w:val="28E21BF2"/>
    <w:rsid w:val="2A221F51"/>
    <w:rsid w:val="2A2A3C94"/>
    <w:rsid w:val="2A414434"/>
    <w:rsid w:val="2ABA5397"/>
    <w:rsid w:val="2BC533A7"/>
    <w:rsid w:val="2C5646B6"/>
    <w:rsid w:val="2C5C02E5"/>
    <w:rsid w:val="2D566074"/>
    <w:rsid w:val="2E4A7315"/>
    <w:rsid w:val="2E647BEF"/>
    <w:rsid w:val="2F903DF3"/>
    <w:rsid w:val="313E3AD9"/>
    <w:rsid w:val="32CF256D"/>
    <w:rsid w:val="335A37D6"/>
    <w:rsid w:val="33DE24DE"/>
    <w:rsid w:val="34851FAA"/>
    <w:rsid w:val="358E5CBC"/>
    <w:rsid w:val="35902447"/>
    <w:rsid w:val="392F048D"/>
    <w:rsid w:val="3B794DE4"/>
    <w:rsid w:val="3BC02B6C"/>
    <w:rsid w:val="3DA3125B"/>
    <w:rsid w:val="3DF86CBD"/>
    <w:rsid w:val="3E941AB8"/>
    <w:rsid w:val="3EE13DB5"/>
    <w:rsid w:val="405127EA"/>
    <w:rsid w:val="4156017B"/>
    <w:rsid w:val="429D38B5"/>
    <w:rsid w:val="42D34C19"/>
    <w:rsid w:val="439C213D"/>
    <w:rsid w:val="43A6018D"/>
    <w:rsid w:val="45A44DCD"/>
    <w:rsid w:val="4618245C"/>
    <w:rsid w:val="46575863"/>
    <w:rsid w:val="47524801"/>
    <w:rsid w:val="47714D0A"/>
    <w:rsid w:val="481F65B7"/>
    <w:rsid w:val="49213E0B"/>
    <w:rsid w:val="49502E5E"/>
    <w:rsid w:val="4A5802C9"/>
    <w:rsid w:val="4AA10380"/>
    <w:rsid w:val="4C021BB2"/>
    <w:rsid w:val="4E9205CC"/>
    <w:rsid w:val="4E972520"/>
    <w:rsid w:val="4E9A6733"/>
    <w:rsid w:val="4EF34A0C"/>
    <w:rsid w:val="4FB42CB7"/>
    <w:rsid w:val="5123509A"/>
    <w:rsid w:val="52B20532"/>
    <w:rsid w:val="52BB3EB6"/>
    <w:rsid w:val="52D2676F"/>
    <w:rsid w:val="53450CAD"/>
    <w:rsid w:val="53CE5045"/>
    <w:rsid w:val="53D8021B"/>
    <w:rsid w:val="55C67A47"/>
    <w:rsid w:val="577D338F"/>
    <w:rsid w:val="58D829A8"/>
    <w:rsid w:val="59715B90"/>
    <w:rsid w:val="5B703897"/>
    <w:rsid w:val="5D353DAD"/>
    <w:rsid w:val="5F1E649A"/>
    <w:rsid w:val="5F2B7DF4"/>
    <w:rsid w:val="60C242A4"/>
    <w:rsid w:val="60FA458E"/>
    <w:rsid w:val="61311C6C"/>
    <w:rsid w:val="63D3613E"/>
    <w:rsid w:val="6455456E"/>
    <w:rsid w:val="651820E0"/>
    <w:rsid w:val="662918F4"/>
    <w:rsid w:val="66FA262C"/>
    <w:rsid w:val="6B4A6C6C"/>
    <w:rsid w:val="6BE31711"/>
    <w:rsid w:val="6C3E6A53"/>
    <w:rsid w:val="6D286525"/>
    <w:rsid w:val="6E9F120F"/>
    <w:rsid w:val="6F395F05"/>
    <w:rsid w:val="700B396B"/>
    <w:rsid w:val="717D0396"/>
    <w:rsid w:val="725608BA"/>
    <w:rsid w:val="72692D67"/>
    <w:rsid w:val="72763E69"/>
    <w:rsid w:val="7369366E"/>
    <w:rsid w:val="74003938"/>
    <w:rsid w:val="76047BAD"/>
    <w:rsid w:val="766765CC"/>
    <w:rsid w:val="773A56ED"/>
    <w:rsid w:val="774D0E49"/>
    <w:rsid w:val="792F32CE"/>
    <w:rsid w:val="7A5B2CCA"/>
    <w:rsid w:val="7ADC6B94"/>
    <w:rsid w:val="7C2F774D"/>
    <w:rsid w:val="7CFE4AFD"/>
    <w:rsid w:val="7D0C03BB"/>
    <w:rsid w:val="7D931890"/>
    <w:rsid w:val="7DB96A26"/>
    <w:rsid w:val="7F14175B"/>
    <w:rsid w:val="7F196271"/>
    <w:rsid w:val="7FBD54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qFormat/>
    <w:uiPriority w:val="0"/>
    <w:rPr>
      <w:rFonts w:ascii="Verdana" w:hAnsi="Verdana" w:eastAsia="仿宋_GB2312" w:cs="Verdana"/>
      <w:kern w:val="0"/>
      <w:sz w:val="24"/>
      <w:lang w:eastAsia="en-US"/>
    </w:rPr>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customStyle="1" w:styleId="6">
    <w:name w:val="Char Char Char Char Char Char Char Char Char Char Char Char Char Char Char Char Char Char Char Char Char Char Char Char Char Char Char Char Char Char Char Char Char"/>
    <w:basedOn w:val="1"/>
    <w:link w:val="5"/>
    <w:qFormat/>
    <w:uiPriority w:val="0"/>
    <w:pPr>
      <w:widowControl/>
      <w:spacing w:after="160" w:line="240" w:lineRule="exact"/>
      <w:jc w:val="left"/>
    </w:pPr>
    <w:rPr>
      <w:rFonts w:ascii="Verdana" w:hAnsi="Verdana" w:eastAsia="仿宋_GB2312" w:cs="Verdana"/>
      <w:kern w:val="0"/>
      <w:sz w:val="24"/>
      <w:lang w:eastAsia="en-US"/>
    </w:rPr>
  </w:style>
  <w:style w:type="character" w:styleId="7">
    <w:name w:val="page number"/>
    <w:basedOn w:val="5"/>
    <w:qFormat/>
    <w:uiPriority w:val="0"/>
  </w:style>
  <w:style w:type="character" w:styleId="8">
    <w:name w:val="FollowedHyperlink"/>
    <w:basedOn w:val="5"/>
    <w:qFormat/>
    <w:uiPriority w:val="0"/>
    <w:rPr>
      <w:color w:val="404040"/>
      <w:u w:val="none"/>
    </w:rPr>
  </w:style>
  <w:style w:type="character" w:styleId="9">
    <w:name w:val="Hyperlink"/>
    <w:basedOn w:val="5"/>
    <w:qFormat/>
    <w:uiPriority w:val="0"/>
    <w:rPr>
      <w:color w:val="404040"/>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hover28"/>
    <w:basedOn w:val="5"/>
    <w:qFormat/>
    <w:uiPriority w:val="0"/>
  </w:style>
  <w:style w:type="character" w:customStyle="1" w:styleId="13">
    <w:name w:val="bsharetext"/>
    <w:basedOn w:val="5"/>
    <w:qFormat/>
    <w:uiPriority w:val="0"/>
  </w:style>
  <w:style w:type="character" w:customStyle="1" w:styleId="14">
    <w:name w:val="font121"/>
    <w:basedOn w:val="5"/>
    <w:qFormat/>
    <w:uiPriority w:val="0"/>
    <w:rPr>
      <w:rFonts w:hint="eastAsia" w:ascii="黑体" w:hAnsi="宋体" w:eastAsia="黑体" w:cs="黑体"/>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2017-12-05T08:51:00Z</dcterms:created>
  <dc:creator>o</dc:creator>
  <cp:lastModifiedBy>绿竹猗猗~~~</cp:lastModifiedBy>
  <cp:lastPrinted>2018-01-10T02:38:00Z</cp:lastPrinted>
  <dcterms:modified xsi:type="dcterms:W3CDTF">2018-06-04T08:00:47Z</dcterms:modified>
  <dc:title>“文明在行动·重庆更洁净”工作督查方案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